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2CF1B" w14:textId="77777777" w:rsidR="00EB4A56" w:rsidRDefault="00000000">
      <w:pPr>
        <w:pStyle w:val="ad"/>
        <w:spacing w:before="120" w:beforeAutospacing="0" w:after="120" w:afterAutospacing="0" w:line="360" w:lineRule="auto"/>
      </w:pPr>
      <w:r>
        <w:t> </w:t>
      </w:r>
    </w:p>
    <w:p w14:paraId="7E301413" w14:textId="77777777" w:rsidR="00EB4A56" w:rsidRDefault="00000000">
      <w:pPr>
        <w:pStyle w:val="ad"/>
        <w:spacing w:before="120" w:beforeAutospacing="0" w:after="120" w:afterAutospacing="0" w:line="360" w:lineRule="auto"/>
        <w:jc w:val="center"/>
      </w:pPr>
      <w:r>
        <w:rPr>
          <w:rFonts w:ascii="Arial" w:hAnsi="Arial" w:cs="Arial"/>
          <w:b/>
          <w:color w:val="000000"/>
          <w:sz w:val="84"/>
          <w:szCs w:val="84"/>
        </w:rPr>
        <w:t>招</w:t>
      </w:r>
      <w:r>
        <w:rPr>
          <w:rFonts w:ascii="Arial" w:hAnsi="Arial" w:cs="Arial"/>
          <w:b/>
          <w:color w:val="000000"/>
          <w:sz w:val="84"/>
          <w:szCs w:val="84"/>
        </w:rPr>
        <w:t xml:space="preserve"> </w:t>
      </w:r>
      <w:r>
        <w:rPr>
          <w:rFonts w:ascii="Arial" w:hAnsi="Arial" w:cs="Arial"/>
          <w:b/>
          <w:color w:val="000000"/>
          <w:sz w:val="84"/>
          <w:szCs w:val="84"/>
        </w:rPr>
        <w:t>标</w:t>
      </w:r>
      <w:r>
        <w:rPr>
          <w:rFonts w:ascii="Arial" w:hAnsi="Arial" w:cs="Arial"/>
          <w:b/>
          <w:color w:val="000000"/>
          <w:sz w:val="84"/>
          <w:szCs w:val="84"/>
        </w:rPr>
        <w:t xml:space="preserve"> </w:t>
      </w:r>
      <w:r>
        <w:rPr>
          <w:rFonts w:ascii="Arial" w:hAnsi="Arial" w:cs="Arial"/>
          <w:b/>
          <w:color w:val="000000"/>
          <w:sz w:val="84"/>
          <w:szCs w:val="84"/>
        </w:rPr>
        <w:t>文</w:t>
      </w:r>
      <w:r>
        <w:rPr>
          <w:rFonts w:ascii="Arial" w:hAnsi="Arial" w:cs="Arial"/>
          <w:b/>
          <w:color w:val="000000"/>
          <w:sz w:val="84"/>
          <w:szCs w:val="84"/>
        </w:rPr>
        <w:t xml:space="preserve"> </w:t>
      </w:r>
      <w:r>
        <w:rPr>
          <w:rFonts w:ascii="Arial" w:hAnsi="Arial" w:cs="Arial"/>
          <w:b/>
          <w:color w:val="000000"/>
          <w:sz w:val="84"/>
          <w:szCs w:val="84"/>
        </w:rPr>
        <w:t>件</w:t>
      </w:r>
    </w:p>
    <w:p w14:paraId="157F11DE" w14:textId="77777777" w:rsidR="00EB4A56" w:rsidRDefault="00EB4A56">
      <w:pPr>
        <w:pStyle w:val="ad"/>
        <w:spacing w:before="120" w:beforeAutospacing="0" w:after="120" w:afterAutospacing="0" w:line="360" w:lineRule="auto"/>
        <w:rPr>
          <w:rFonts w:ascii="Arial" w:hAnsi="Arial" w:cs="Arial"/>
          <w:b/>
          <w:color w:val="000000"/>
          <w:sz w:val="28"/>
          <w:szCs w:val="28"/>
        </w:rPr>
      </w:pPr>
    </w:p>
    <w:p w14:paraId="46DD39F4" w14:textId="77777777" w:rsidR="00EB4A56" w:rsidRDefault="00EB4A56">
      <w:pPr>
        <w:pStyle w:val="ad"/>
        <w:spacing w:before="120" w:beforeAutospacing="0" w:after="120" w:afterAutospacing="0" w:line="360" w:lineRule="auto"/>
        <w:jc w:val="center"/>
        <w:rPr>
          <w:rFonts w:ascii="Arial" w:hAnsi="Arial" w:cs="Arial"/>
          <w:b/>
          <w:color w:val="000000"/>
          <w:sz w:val="28"/>
          <w:szCs w:val="28"/>
        </w:rPr>
      </w:pPr>
    </w:p>
    <w:p w14:paraId="30052A58" w14:textId="77777777" w:rsidR="00EB4A56" w:rsidRDefault="00000000">
      <w:pPr>
        <w:pStyle w:val="ad"/>
        <w:spacing w:before="120" w:beforeAutospacing="0" w:after="120" w:afterAutospacing="0" w:line="360" w:lineRule="auto"/>
        <w:jc w:val="center"/>
        <w:rPr>
          <w:sz w:val="22"/>
          <w:szCs w:val="22"/>
        </w:rPr>
      </w:pPr>
      <w:r>
        <w:rPr>
          <w:rFonts w:ascii="Arial" w:hAnsi="Arial" w:cs="Arial"/>
          <w:b/>
          <w:color w:val="000000"/>
          <w:sz w:val="28"/>
          <w:szCs w:val="28"/>
        </w:rPr>
        <w:t>项目名称：</w:t>
      </w:r>
      <w:bookmarkStart w:id="0" w:name="OLE_LINK5"/>
      <w:r>
        <w:rPr>
          <w:rFonts w:ascii="Arial" w:hAnsi="Arial" w:cs="Arial"/>
          <w:b/>
          <w:color w:val="000000"/>
          <w:sz w:val="28"/>
          <w:szCs w:val="28"/>
        </w:rPr>
        <w:t>阜宁县基层卫生一体化平台服务提升项目</w:t>
      </w:r>
      <w:bookmarkEnd w:id="0"/>
    </w:p>
    <w:p w14:paraId="5136509A" w14:textId="77777777" w:rsidR="00EB4A56" w:rsidRDefault="00EB4A56">
      <w:pPr>
        <w:pStyle w:val="ad"/>
        <w:spacing w:before="120" w:beforeAutospacing="0" w:after="120" w:afterAutospacing="0" w:line="360" w:lineRule="auto"/>
        <w:ind w:firstLine="2249"/>
        <w:jc w:val="both"/>
        <w:rPr>
          <w:rFonts w:ascii="Arial" w:hAnsi="Arial" w:cs="Arial"/>
          <w:b/>
          <w:color w:val="000000"/>
          <w:sz w:val="32"/>
          <w:szCs w:val="32"/>
        </w:rPr>
      </w:pPr>
    </w:p>
    <w:p w14:paraId="2BBF0D99" w14:textId="77777777" w:rsidR="00EB4A56" w:rsidRDefault="00EB4A56">
      <w:pPr>
        <w:pStyle w:val="ad"/>
        <w:spacing w:before="120" w:beforeAutospacing="0" w:after="120" w:afterAutospacing="0" w:line="360" w:lineRule="auto"/>
        <w:jc w:val="center"/>
        <w:rPr>
          <w:rFonts w:ascii="Arial" w:hAnsi="Arial" w:cs="Arial"/>
          <w:b/>
          <w:color w:val="000000"/>
          <w:sz w:val="32"/>
          <w:szCs w:val="32"/>
        </w:rPr>
      </w:pPr>
    </w:p>
    <w:p w14:paraId="5B795E67" w14:textId="50B302FB" w:rsidR="00EB4A56" w:rsidRDefault="00000000">
      <w:pPr>
        <w:pStyle w:val="ad"/>
        <w:spacing w:before="120" w:beforeAutospacing="0" w:after="120" w:afterAutospacing="0" w:line="360" w:lineRule="auto"/>
        <w:jc w:val="center"/>
        <w:rPr>
          <w:rFonts w:ascii="Arial" w:hAnsi="Arial" w:cs="Arial"/>
          <w:b/>
          <w:color w:val="000000"/>
          <w:sz w:val="28"/>
          <w:szCs w:val="28"/>
        </w:rPr>
      </w:pPr>
      <w:bookmarkStart w:id="1" w:name="OLE_LINK18"/>
      <w:r>
        <w:rPr>
          <w:rFonts w:ascii="Arial" w:hAnsi="Arial" w:cs="Arial"/>
          <w:b/>
          <w:color w:val="000000"/>
          <w:sz w:val="28"/>
          <w:szCs w:val="28"/>
        </w:rPr>
        <w:t>项目编号</w:t>
      </w:r>
      <w:bookmarkEnd w:id="1"/>
      <w:r>
        <w:rPr>
          <w:rFonts w:ascii="Arial" w:hAnsi="Arial" w:cs="Arial"/>
          <w:b/>
          <w:color w:val="000000"/>
          <w:sz w:val="28"/>
          <w:szCs w:val="28"/>
        </w:rPr>
        <w:t>：</w:t>
      </w:r>
      <w:r>
        <w:rPr>
          <w:rFonts w:ascii="Arial" w:hAnsi="Arial" w:cs="Arial" w:hint="eastAsia"/>
          <w:b/>
          <w:color w:val="000000"/>
          <w:sz w:val="28"/>
          <w:szCs w:val="28"/>
        </w:rPr>
        <w:t>JSZC-320923-JZCG-G2025-002</w:t>
      </w:r>
      <w:r w:rsidR="00590B1F">
        <w:rPr>
          <w:rFonts w:ascii="Arial" w:hAnsi="Arial" w:cs="Arial" w:hint="eastAsia"/>
          <w:b/>
          <w:color w:val="000000"/>
          <w:sz w:val="28"/>
          <w:szCs w:val="28"/>
        </w:rPr>
        <w:t>8</w:t>
      </w:r>
    </w:p>
    <w:p w14:paraId="5A277B9E" w14:textId="77777777" w:rsidR="00EB4A56" w:rsidRDefault="00000000">
      <w:pPr>
        <w:pStyle w:val="ad"/>
        <w:spacing w:beforeAutospacing="0" w:afterAutospacing="0" w:line="360" w:lineRule="auto"/>
      </w:pPr>
      <w:r>
        <w:t> </w:t>
      </w:r>
    </w:p>
    <w:p w14:paraId="37BE534F" w14:textId="77777777" w:rsidR="00EB4A56" w:rsidRDefault="00000000">
      <w:pPr>
        <w:pStyle w:val="ad"/>
        <w:spacing w:beforeAutospacing="0" w:afterAutospacing="0" w:line="360" w:lineRule="auto"/>
      </w:pPr>
      <w:r>
        <w:t> </w:t>
      </w:r>
    </w:p>
    <w:p w14:paraId="1B8EE1A8" w14:textId="77777777" w:rsidR="00EB4A56" w:rsidRDefault="00000000">
      <w:pPr>
        <w:pStyle w:val="ad"/>
        <w:spacing w:beforeAutospacing="0" w:afterAutospacing="0" w:line="360" w:lineRule="auto"/>
      </w:pPr>
      <w:r>
        <w:t> </w:t>
      </w:r>
    </w:p>
    <w:p w14:paraId="5373A958" w14:textId="77777777" w:rsidR="00EB4A56" w:rsidRDefault="00000000">
      <w:pPr>
        <w:pStyle w:val="ad"/>
        <w:spacing w:beforeAutospacing="0" w:afterAutospacing="0" w:line="360" w:lineRule="auto"/>
      </w:pPr>
      <w:r>
        <w:t> </w:t>
      </w:r>
    </w:p>
    <w:p w14:paraId="17348178" w14:textId="77777777" w:rsidR="00EB4A56" w:rsidRDefault="00000000">
      <w:pPr>
        <w:pStyle w:val="ad"/>
        <w:spacing w:beforeAutospacing="0" w:afterAutospacing="0" w:line="360" w:lineRule="auto"/>
      </w:pPr>
      <w:r>
        <w:t> </w:t>
      </w:r>
    </w:p>
    <w:p w14:paraId="54578CAB" w14:textId="77777777" w:rsidR="00EB4A56" w:rsidRDefault="00000000">
      <w:pPr>
        <w:pStyle w:val="ad"/>
        <w:spacing w:beforeAutospacing="0" w:afterAutospacing="0" w:line="360" w:lineRule="auto"/>
      </w:pPr>
      <w:r>
        <w:t> </w:t>
      </w:r>
    </w:p>
    <w:p w14:paraId="3DBC5F2D" w14:textId="77777777" w:rsidR="00EB4A56" w:rsidRDefault="00000000">
      <w:pPr>
        <w:pStyle w:val="ad"/>
        <w:spacing w:beforeAutospacing="0" w:afterAutospacing="0" w:line="360" w:lineRule="auto"/>
      </w:pPr>
      <w:r>
        <w:t> </w:t>
      </w:r>
    </w:p>
    <w:p w14:paraId="7E9C2021" w14:textId="77777777" w:rsidR="00EB4A56" w:rsidRDefault="00EB4A56">
      <w:pPr>
        <w:pStyle w:val="ad"/>
        <w:spacing w:before="120" w:beforeAutospacing="0" w:after="120" w:afterAutospacing="0" w:line="360" w:lineRule="auto"/>
        <w:jc w:val="center"/>
        <w:rPr>
          <w:rFonts w:ascii="Arial" w:hAnsi="Arial" w:cs="Arial"/>
          <w:b/>
          <w:color w:val="000000"/>
          <w:sz w:val="32"/>
          <w:szCs w:val="32"/>
        </w:rPr>
      </w:pPr>
    </w:p>
    <w:p w14:paraId="46898993" w14:textId="77777777" w:rsidR="00EB4A56" w:rsidRDefault="00000000">
      <w:pPr>
        <w:pStyle w:val="ad"/>
        <w:spacing w:before="120" w:beforeAutospacing="0" w:after="120" w:afterAutospacing="0" w:line="360" w:lineRule="auto"/>
        <w:jc w:val="center"/>
        <w:rPr>
          <w:rFonts w:ascii="Arial" w:hAnsi="Arial" w:cs="Arial"/>
          <w:b/>
          <w:color w:val="000000"/>
          <w:sz w:val="32"/>
          <w:szCs w:val="32"/>
        </w:rPr>
      </w:pPr>
      <w:r>
        <w:rPr>
          <w:rFonts w:ascii="Arial" w:hAnsi="Arial" w:cs="Arial" w:hint="eastAsia"/>
          <w:b/>
          <w:color w:val="000000"/>
          <w:sz w:val="32"/>
          <w:szCs w:val="32"/>
        </w:rPr>
        <w:t>采购单位：阜宁县卫生健康委员会</w:t>
      </w:r>
    </w:p>
    <w:p w14:paraId="256FA259" w14:textId="77777777" w:rsidR="00EB4A56" w:rsidRDefault="00EB4A56">
      <w:pPr>
        <w:pStyle w:val="ad"/>
        <w:spacing w:before="120" w:beforeAutospacing="0" w:after="120" w:afterAutospacing="0" w:line="360" w:lineRule="auto"/>
        <w:jc w:val="center"/>
        <w:rPr>
          <w:rFonts w:ascii="Arial" w:hAnsi="Arial" w:cs="Arial"/>
          <w:b/>
          <w:color w:val="000000"/>
          <w:sz w:val="32"/>
          <w:szCs w:val="32"/>
        </w:rPr>
      </w:pPr>
    </w:p>
    <w:p w14:paraId="46B3F0EC" w14:textId="46F35B75" w:rsidR="00EB4A56" w:rsidRDefault="00000000">
      <w:pPr>
        <w:pStyle w:val="ad"/>
        <w:spacing w:before="120" w:beforeAutospacing="0" w:after="120" w:afterAutospacing="0" w:line="360" w:lineRule="auto"/>
        <w:jc w:val="center"/>
      </w:pPr>
      <w:r>
        <w:rPr>
          <w:rFonts w:ascii="Arial" w:hAnsi="Arial" w:cs="Arial" w:hint="eastAsia"/>
          <w:b/>
          <w:color w:val="000000"/>
          <w:sz w:val="32"/>
          <w:szCs w:val="32"/>
        </w:rPr>
        <w:t>2025</w:t>
      </w:r>
      <w:r>
        <w:rPr>
          <w:rFonts w:ascii="Arial" w:hAnsi="Arial" w:cs="Arial" w:hint="eastAsia"/>
          <w:b/>
          <w:color w:val="000000"/>
          <w:sz w:val="32"/>
          <w:szCs w:val="32"/>
        </w:rPr>
        <w:t>年</w:t>
      </w:r>
      <w:r>
        <w:rPr>
          <w:rFonts w:ascii="Arial" w:hAnsi="Arial" w:cs="Arial" w:hint="eastAsia"/>
          <w:b/>
          <w:color w:val="000000"/>
          <w:sz w:val="32"/>
          <w:szCs w:val="32"/>
        </w:rPr>
        <w:t>1</w:t>
      </w:r>
      <w:r w:rsidR="00456ACD">
        <w:rPr>
          <w:rFonts w:ascii="Arial" w:hAnsi="Arial" w:cs="Arial" w:hint="eastAsia"/>
          <w:b/>
          <w:color w:val="000000"/>
          <w:sz w:val="32"/>
          <w:szCs w:val="32"/>
        </w:rPr>
        <w:t>2</w:t>
      </w:r>
      <w:r>
        <w:rPr>
          <w:rFonts w:ascii="Arial" w:hAnsi="Arial" w:cs="Arial" w:hint="eastAsia"/>
          <w:b/>
          <w:color w:val="000000"/>
          <w:sz w:val="32"/>
          <w:szCs w:val="32"/>
        </w:rPr>
        <w:t>月</w:t>
      </w:r>
      <w:r w:rsidR="00456ACD">
        <w:rPr>
          <w:rFonts w:ascii="Arial" w:hAnsi="Arial" w:cs="Arial" w:hint="eastAsia"/>
          <w:b/>
          <w:color w:val="000000"/>
          <w:sz w:val="32"/>
          <w:szCs w:val="32"/>
        </w:rPr>
        <w:t>08</w:t>
      </w:r>
      <w:r>
        <w:rPr>
          <w:rFonts w:ascii="Arial" w:hAnsi="Arial" w:cs="Arial" w:hint="eastAsia"/>
          <w:b/>
          <w:color w:val="000000"/>
          <w:sz w:val="32"/>
          <w:szCs w:val="32"/>
        </w:rPr>
        <w:t>日</w:t>
      </w:r>
    </w:p>
    <w:p w14:paraId="002E573E" w14:textId="77777777" w:rsidR="00EB4A56" w:rsidRDefault="00000000">
      <w:pPr>
        <w:pStyle w:val="ad"/>
        <w:spacing w:before="120" w:beforeAutospacing="0" w:after="120" w:afterAutospacing="0" w:line="360" w:lineRule="auto"/>
      </w:pPr>
      <w:r>
        <w:rPr>
          <w:rFonts w:ascii="Arial" w:hAnsi="Arial" w:cs="Arial"/>
          <w:color w:val="000000"/>
        </w:rPr>
        <w:t xml:space="preserve">                        </w:t>
      </w:r>
    </w:p>
    <w:p w14:paraId="0CD5A045" w14:textId="77777777" w:rsidR="00EB4A56" w:rsidRDefault="00000000">
      <w:pPr>
        <w:pStyle w:val="ad"/>
        <w:spacing w:before="120" w:beforeAutospacing="0" w:after="120" w:afterAutospacing="0" w:line="360" w:lineRule="auto"/>
        <w:jc w:val="center"/>
      </w:pPr>
      <w:r>
        <w:t> </w:t>
      </w:r>
    </w:p>
    <w:p w14:paraId="7A723A20" w14:textId="77777777" w:rsidR="00EB4A56" w:rsidRDefault="00000000">
      <w:pPr>
        <w:pStyle w:val="ad"/>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lastRenderedPageBreak/>
        <w:t> </w:t>
      </w:r>
      <w:bookmarkStart w:id="2" w:name="_Toc120614210"/>
      <w:bookmarkStart w:id="3" w:name="_Toc479757206"/>
      <w:bookmarkStart w:id="4" w:name="_Toc20823272"/>
      <w:bookmarkStart w:id="5" w:name="_Toc16938516"/>
      <w:bookmarkStart w:id="6" w:name="_Toc513029200"/>
      <w:bookmarkStart w:id="7" w:name="_Toc523127445"/>
      <w:r>
        <w:rPr>
          <w:rFonts w:ascii="黑体" w:eastAsia="黑体" w:hAnsi="宋体" w:cs="黑体"/>
          <w:b/>
          <w:color w:val="000000"/>
          <w:sz w:val="44"/>
          <w:szCs w:val="44"/>
        </w:rPr>
        <w:t>总</w:t>
      </w:r>
      <w:r>
        <w:rPr>
          <w:rFonts w:ascii="黑体" w:eastAsia="黑体" w:hAnsi="宋体" w:cs="黑体"/>
          <w:b/>
          <w:color w:val="000000"/>
          <w:sz w:val="44"/>
          <w:szCs w:val="44"/>
        </w:rPr>
        <w:t> </w:t>
      </w:r>
      <w:r>
        <w:rPr>
          <w:rFonts w:ascii="黑体" w:eastAsia="黑体" w:hAnsi="宋体" w:cs="黑体"/>
          <w:b/>
          <w:color w:val="000000"/>
          <w:sz w:val="44"/>
          <w:szCs w:val="44"/>
        </w:rPr>
        <w:t xml:space="preserve"> 目</w:t>
      </w:r>
      <w:r>
        <w:rPr>
          <w:rFonts w:ascii="黑体" w:eastAsia="黑体" w:hAnsi="宋体" w:cs="黑体"/>
          <w:b/>
          <w:color w:val="000000"/>
          <w:sz w:val="44"/>
          <w:szCs w:val="44"/>
        </w:rPr>
        <w:t> </w:t>
      </w:r>
      <w:r>
        <w:rPr>
          <w:rFonts w:ascii="黑体" w:eastAsia="黑体" w:hAnsi="宋体" w:cs="黑体"/>
          <w:b/>
          <w:color w:val="000000"/>
          <w:sz w:val="44"/>
          <w:szCs w:val="44"/>
        </w:rPr>
        <w:t xml:space="preserve"> 录</w:t>
      </w:r>
      <w:bookmarkEnd w:id="2"/>
      <w:bookmarkEnd w:id="3"/>
      <w:bookmarkEnd w:id="4"/>
      <w:bookmarkEnd w:id="5"/>
      <w:bookmarkEnd w:id="6"/>
      <w:bookmarkEnd w:id="7"/>
    </w:p>
    <w:p w14:paraId="0B2CDBA6" w14:textId="77777777" w:rsidR="00EB4A56" w:rsidRDefault="00000000">
      <w:pPr>
        <w:pStyle w:val="ad"/>
        <w:spacing w:beforeAutospacing="0" w:afterAutospacing="0" w:line="480" w:lineRule="auto"/>
        <w:jc w:val="both"/>
      </w:pPr>
      <w:r>
        <w:t> </w:t>
      </w:r>
    </w:p>
    <w:p w14:paraId="52F32793"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招标公告……</w:t>
      </w:r>
      <w:proofErr w:type="gramStart"/>
      <w:r>
        <w:rPr>
          <w:rFonts w:ascii="黑体" w:eastAsia="黑体" w:hAnsi="宋体" w:cs="黑体" w:hint="eastAsia"/>
          <w:color w:val="000000"/>
          <w:sz w:val="36"/>
          <w:szCs w:val="36"/>
        </w:rPr>
        <w:t>………………………………</w:t>
      </w:r>
      <w:proofErr w:type="gramEnd"/>
      <w:r>
        <w:rPr>
          <w:rFonts w:ascii="黑体" w:eastAsia="黑体" w:hAnsi="宋体" w:cs="黑体" w:hint="eastAsia"/>
          <w:color w:val="000000"/>
          <w:sz w:val="36"/>
          <w:szCs w:val="36"/>
        </w:rPr>
        <w:t xml:space="preserve"> </w:t>
      </w:r>
    </w:p>
    <w:p w14:paraId="55421C0D"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投标人须知……</w:t>
      </w:r>
      <w:proofErr w:type="gramStart"/>
      <w:r>
        <w:rPr>
          <w:rFonts w:ascii="黑体" w:eastAsia="黑体" w:hAnsi="宋体" w:cs="黑体" w:hint="eastAsia"/>
          <w:color w:val="000000"/>
          <w:sz w:val="36"/>
          <w:szCs w:val="36"/>
        </w:rPr>
        <w:t>……………………………</w:t>
      </w:r>
      <w:proofErr w:type="gramEnd"/>
      <w:r>
        <w:rPr>
          <w:rFonts w:ascii="黑体" w:eastAsia="黑体" w:hAnsi="宋体" w:cs="黑体" w:hint="eastAsia"/>
          <w:color w:val="000000"/>
          <w:sz w:val="36"/>
          <w:szCs w:val="36"/>
        </w:rPr>
        <w:t> </w:t>
      </w:r>
      <w:r>
        <w:rPr>
          <w:rFonts w:ascii="黑体" w:eastAsia="黑体" w:hAnsi="宋体" w:cs="黑体" w:hint="eastAsia"/>
          <w:color w:val="000000"/>
          <w:sz w:val="36"/>
          <w:szCs w:val="36"/>
        </w:rPr>
        <w:t xml:space="preserve"> </w:t>
      </w:r>
    </w:p>
    <w:p w14:paraId="643AFCE8"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合同条款……</w:t>
      </w:r>
      <w:proofErr w:type="gramStart"/>
      <w:r>
        <w:rPr>
          <w:rFonts w:ascii="黑体" w:eastAsia="黑体" w:hAnsi="宋体" w:cs="黑体" w:hint="eastAsia"/>
          <w:color w:val="000000"/>
          <w:sz w:val="36"/>
          <w:szCs w:val="36"/>
        </w:rPr>
        <w:t>………………………………</w:t>
      </w:r>
      <w:proofErr w:type="gramEnd"/>
    </w:p>
    <w:p w14:paraId="4605367C"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采购需求……</w:t>
      </w:r>
      <w:proofErr w:type="gramStart"/>
      <w:r>
        <w:rPr>
          <w:rFonts w:ascii="黑体" w:eastAsia="黑体" w:hAnsi="宋体" w:cs="黑体" w:hint="eastAsia"/>
          <w:color w:val="000000"/>
          <w:sz w:val="36"/>
          <w:szCs w:val="36"/>
        </w:rPr>
        <w:t>………………………………</w:t>
      </w:r>
      <w:proofErr w:type="gramEnd"/>
    </w:p>
    <w:p w14:paraId="51080398"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评标方法与评标标准……</w:t>
      </w:r>
      <w:proofErr w:type="gramStart"/>
      <w:r>
        <w:rPr>
          <w:rFonts w:ascii="黑体" w:eastAsia="黑体" w:hAnsi="宋体" w:cs="黑体" w:hint="eastAsia"/>
          <w:color w:val="000000"/>
          <w:sz w:val="36"/>
          <w:szCs w:val="36"/>
        </w:rPr>
        <w:t>…………………</w:t>
      </w:r>
      <w:proofErr w:type="gramEnd"/>
    </w:p>
    <w:p w14:paraId="3B7EC22C" w14:textId="77777777" w:rsidR="00EB4A56" w:rsidRDefault="00000000">
      <w:pPr>
        <w:pStyle w:val="ad"/>
        <w:tabs>
          <w:tab w:val="left" w:pos="1441"/>
        </w:tabs>
        <w:spacing w:beforeAutospacing="0" w:afterAutospacing="0" w:line="480" w:lineRule="auto"/>
        <w:ind w:left="2160" w:hanging="1440"/>
        <w:jc w:val="both"/>
      </w:pPr>
      <w:r>
        <w:rPr>
          <w:rFonts w:ascii="黑体" w:eastAsia="黑体" w:hAnsi="宋体" w:cs="黑体" w:hint="eastAsia"/>
          <w:color w:val="000000"/>
          <w:sz w:val="36"/>
          <w:szCs w:val="36"/>
        </w:rPr>
        <w:t>投标文件格式……</w:t>
      </w:r>
      <w:proofErr w:type="gramStart"/>
      <w:r>
        <w:rPr>
          <w:rFonts w:ascii="黑体" w:eastAsia="黑体" w:hAnsi="宋体" w:cs="黑体" w:hint="eastAsia"/>
          <w:color w:val="000000"/>
          <w:sz w:val="36"/>
          <w:szCs w:val="36"/>
        </w:rPr>
        <w:t>…………………………</w:t>
      </w:r>
      <w:proofErr w:type="gramEnd"/>
    </w:p>
    <w:p w14:paraId="08EBF7AA" w14:textId="77777777" w:rsidR="00EB4A56" w:rsidRDefault="00000000">
      <w:pPr>
        <w:pStyle w:val="ad"/>
        <w:spacing w:beforeAutospacing="0" w:afterAutospacing="0"/>
        <w:jc w:val="both"/>
      </w:pPr>
      <w:r>
        <w:t> </w:t>
      </w:r>
    </w:p>
    <w:p w14:paraId="5F88FAE4" w14:textId="77777777" w:rsidR="00EB4A56" w:rsidRDefault="00000000">
      <w:pPr>
        <w:pStyle w:val="ad"/>
        <w:spacing w:beforeAutospacing="0" w:afterAutospacing="0"/>
        <w:jc w:val="both"/>
      </w:pPr>
      <w:r>
        <w:t> </w:t>
      </w:r>
    </w:p>
    <w:p w14:paraId="250DD745" w14:textId="77777777" w:rsidR="00EB4A56" w:rsidRDefault="00000000">
      <w:pPr>
        <w:pStyle w:val="ad"/>
        <w:spacing w:beforeAutospacing="0" w:afterAutospacing="0"/>
        <w:jc w:val="both"/>
      </w:pPr>
      <w:r>
        <w:t> </w:t>
      </w:r>
    </w:p>
    <w:p w14:paraId="1F082EC3" w14:textId="77777777" w:rsidR="00EB4A56" w:rsidRDefault="00000000">
      <w:pPr>
        <w:pStyle w:val="ad"/>
        <w:spacing w:beforeAutospacing="0" w:afterAutospacing="0"/>
        <w:jc w:val="both"/>
      </w:pPr>
      <w:r>
        <w:t> </w:t>
      </w:r>
    </w:p>
    <w:p w14:paraId="17F6A743" w14:textId="77777777" w:rsidR="00EB4A56" w:rsidRDefault="00000000">
      <w:pPr>
        <w:pStyle w:val="ad"/>
        <w:spacing w:beforeAutospacing="0" w:afterAutospacing="0"/>
        <w:jc w:val="both"/>
      </w:pPr>
      <w:r>
        <w:t> </w:t>
      </w:r>
    </w:p>
    <w:p w14:paraId="6C7B868F" w14:textId="77777777" w:rsidR="00EB4A56" w:rsidRDefault="00000000">
      <w:pPr>
        <w:pStyle w:val="ad"/>
        <w:spacing w:beforeAutospacing="0" w:afterAutospacing="0"/>
        <w:jc w:val="both"/>
      </w:pPr>
      <w:r>
        <w:t> </w:t>
      </w:r>
    </w:p>
    <w:p w14:paraId="59E61841" w14:textId="77777777" w:rsidR="00EB4A56" w:rsidRDefault="00000000">
      <w:pPr>
        <w:pStyle w:val="ad"/>
        <w:spacing w:beforeAutospacing="0" w:afterAutospacing="0"/>
        <w:jc w:val="both"/>
      </w:pPr>
      <w:r>
        <w:t> </w:t>
      </w:r>
    </w:p>
    <w:p w14:paraId="6B3D5CA3" w14:textId="77777777" w:rsidR="00EB4A56" w:rsidRDefault="00000000">
      <w:pPr>
        <w:pStyle w:val="ad"/>
        <w:spacing w:beforeAutospacing="0" w:afterAutospacing="0"/>
        <w:jc w:val="both"/>
      </w:pPr>
      <w:r>
        <w:t> </w:t>
      </w:r>
    </w:p>
    <w:p w14:paraId="2C17D00D" w14:textId="77777777" w:rsidR="00EB4A56" w:rsidRDefault="00000000">
      <w:pPr>
        <w:pStyle w:val="ad"/>
        <w:spacing w:beforeAutospacing="0" w:afterAutospacing="0"/>
        <w:jc w:val="both"/>
      </w:pPr>
      <w:r>
        <w:t> </w:t>
      </w:r>
    </w:p>
    <w:p w14:paraId="28955FDC" w14:textId="77777777" w:rsidR="00EB4A56" w:rsidRDefault="00000000">
      <w:pPr>
        <w:pStyle w:val="ad"/>
        <w:spacing w:beforeAutospacing="0" w:afterAutospacing="0"/>
        <w:jc w:val="both"/>
      </w:pPr>
      <w:r>
        <w:t> </w:t>
      </w:r>
    </w:p>
    <w:p w14:paraId="058B4C4C" w14:textId="77777777" w:rsidR="00EB4A56" w:rsidRDefault="00000000">
      <w:pPr>
        <w:pStyle w:val="ad"/>
        <w:spacing w:beforeAutospacing="0" w:afterAutospacing="0"/>
        <w:jc w:val="both"/>
      </w:pPr>
      <w:r>
        <w:t> </w:t>
      </w:r>
    </w:p>
    <w:p w14:paraId="4BFABD20" w14:textId="77777777" w:rsidR="00EB4A56" w:rsidRDefault="00000000">
      <w:pPr>
        <w:pStyle w:val="ad"/>
        <w:spacing w:beforeAutospacing="0" w:afterAutospacing="0"/>
        <w:jc w:val="both"/>
      </w:pPr>
      <w:r>
        <w:t> </w:t>
      </w:r>
    </w:p>
    <w:p w14:paraId="6D365355" w14:textId="77777777" w:rsidR="00EB4A56" w:rsidRDefault="00000000">
      <w:pPr>
        <w:pStyle w:val="ad"/>
        <w:spacing w:beforeAutospacing="0" w:afterAutospacing="0"/>
        <w:jc w:val="both"/>
      </w:pPr>
      <w:r>
        <w:t> </w:t>
      </w:r>
    </w:p>
    <w:p w14:paraId="5827D47F" w14:textId="77777777" w:rsidR="00EB4A56" w:rsidRDefault="00000000">
      <w:pPr>
        <w:pStyle w:val="ad"/>
        <w:spacing w:beforeAutospacing="0" w:afterAutospacing="0"/>
        <w:jc w:val="both"/>
      </w:pPr>
      <w:r>
        <w:t> </w:t>
      </w:r>
    </w:p>
    <w:p w14:paraId="0B0FE647" w14:textId="77777777" w:rsidR="00EB4A56" w:rsidRDefault="00000000">
      <w:pPr>
        <w:pStyle w:val="ad"/>
        <w:spacing w:beforeAutospacing="0" w:afterAutospacing="0"/>
        <w:jc w:val="both"/>
      </w:pPr>
      <w:r>
        <w:t> </w:t>
      </w:r>
    </w:p>
    <w:p w14:paraId="7C01F8F9" w14:textId="77777777" w:rsidR="00EB4A56" w:rsidRDefault="00000000">
      <w:pPr>
        <w:pStyle w:val="ad"/>
        <w:spacing w:beforeAutospacing="0" w:afterAutospacing="0"/>
        <w:jc w:val="both"/>
      </w:pPr>
      <w:r>
        <w:t> </w:t>
      </w:r>
    </w:p>
    <w:p w14:paraId="72B957B9" w14:textId="77777777" w:rsidR="00EB4A56" w:rsidRDefault="00000000">
      <w:pPr>
        <w:pStyle w:val="ad"/>
        <w:spacing w:beforeAutospacing="0" w:afterAutospacing="0"/>
        <w:jc w:val="both"/>
      </w:pPr>
      <w:r>
        <w:t> </w:t>
      </w:r>
    </w:p>
    <w:p w14:paraId="4B674A5E" w14:textId="77777777" w:rsidR="00EB4A56" w:rsidRDefault="00000000">
      <w:pPr>
        <w:pStyle w:val="ad"/>
        <w:spacing w:beforeAutospacing="0" w:afterAutospacing="0"/>
        <w:jc w:val="both"/>
      </w:pPr>
      <w:r>
        <w:t> </w:t>
      </w:r>
    </w:p>
    <w:p w14:paraId="549CE338" w14:textId="77777777" w:rsidR="00EB4A56" w:rsidRDefault="00000000">
      <w:pPr>
        <w:pStyle w:val="ad"/>
        <w:spacing w:beforeAutospacing="0" w:afterAutospacing="0"/>
        <w:jc w:val="both"/>
      </w:pPr>
      <w:r>
        <w:t> </w:t>
      </w:r>
    </w:p>
    <w:p w14:paraId="21C5CAD7" w14:textId="77777777" w:rsidR="00EB4A56" w:rsidRDefault="00000000">
      <w:pPr>
        <w:pStyle w:val="ad"/>
        <w:spacing w:beforeAutospacing="0" w:afterAutospacing="0"/>
        <w:jc w:val="both"/>
      </w:pPr>
      <w:r>
        <w:t> </w:t>
      </w:r>
    </w:p>
    <w:p w14:paraId="3C03585F" w14:textId="77777777" w:rsidR="00EB4A56" w:rsidRDefault="00000000">
      <w:pPr>
        <w:pStyle w:val="ad"/>
        <w:spacing w:beforeAutospacing="0" w:afterAutospacing="0"/>
        <w:jc w:val="both"/>
      </w:pPr>
      <w:r>
        <w:t> </w:t>
      </w:r>
    </w:p>
    <w:p w14:paraId="67620C2D" w14:textId="77777777" w:rsidR="00EB4A56" w:rsidRDefault="00000000">
      <w:pPr>
        <w:pStyle w:val="ad"/>
        <w:spacing w:beforeAutospacing="0" w:afterAutospacing="0"/>
        <w:jc w:val="both"/>
      </w:pPr>
      <w:r>
        <w:t>  </w:t>
      </w:r>
    </w:p>
    <w:p w14:paraId="377A081E" w14:textId="77777777" w:rsidR="00EB4A56" w:rsidRDefault="00000000">
      <w:pPr>
        <w:pStyle w:val="ad"/>
        <w:keepNext/>
        <w:spacing w:beforeAutospacing="0" w:afterAutospacing="0"/>
        <w:jc w:val="center"/>
        <w:rPr>
          <w:rFonts w:eastAsia="黑体"/>
        </w:rPr>
      </w:pPr>
      <w:bookmarkStart w:id="8" w:name="_Toc28359086"/>
      <w:r>
        <w:rPr>
          <w:rFonts w:ascii="黑体" w:eastAsia="黑体" w:hAnsi="宋体" w:cs="黑体" w:hint="eastAsia"/>
          <w:color w:val="000000"/>
          <w:sz w:val="44"/>
          <w:szCs w:val="44"/>
        </w:rPr>
        <w:lastRenderedPageBreak/>
        <w:t>第一章</w:t>
      </w:r>
      <w:r>
        <w:rPr>
          <w:rFonts w:ascii="黑体" w:eastAsia="黑体" w:hAnsi="宋体" w:cs="黑体" w:hint="eastAsia"/>
          <w:color w:val="000000"/>
          <w:sz w:val="44"/>
          <w:szCs w:val="44"/>
        </w:rPr>
        <w:t> </w:t>
      </w:r>
      <w:bookmarkStart w:id="9" w:name="OLE_LINK19"/>
      <w:r>
        <w:rPr>
          <w:rFonts w:ascii="黑体" w:eastAsia="黑体" w:hAnsi="宋体" w:cs="黑体" w:hint="eastAsia"/>
          <w:color w:val="000000"/>
          <w:sz w:val="44"/>
          <w:szCs w:val="44"/>
        </w:rPr>
        <w:t>招标公告</w:t>
      </w:r>
    </w:p>
    <w:p w14:paraId="5F9644B5" w14:textId="77777777" w:rsidR="00EB4A56" w:rsidRDefault="00000000">
      <w:pPr>
        <w:pStyle w:val="ad"/>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rPr>
        <w:t>项目概况</w:t>
      </w:r>
    </w:p>
    <w:p w14:paraId="22D6BD7B" w14:textId="0BAE40EF" w:rsidR="00EB4A56" w:rsidRDefault="00000000">
      <w:pPr>
        <w:pStyle w:val="ad"/>
        <w:pBdr>
          <w:top w:val="single" w:sz="4" w:space="0" w:color="000000"/>
          <w:left w:val="single" w:sz="4" w:space="0" w:color="000000"/>
          <w:bottom w:val="single" w:sz="4" w:space="0" w:color="000000"/>
          <w:right w:val="single" w:sz="4" w:space="0" w:color="000000"/>
        </w:pBdr>
        <w:spacing w:beforeAutospacing="0" w:afterAutospacing="0"/>
        <w:ind w:firstLine="480"/>
        <w:jc w:val="both"/>
        <w:rPr>
          <w:rFonts w:ascii="仿宋" w:eastAsia="仿宋" w:hAnsi="仿宋" w:cs="仿宋" w:hint="eastAsia"/>
          <w:sz w:val="28"/>
          <w:szCs w:val="28"/>
        </w:rPr>
      </w:pPr>
      <w:r>
        <w:rPr>
          <w:rFonts w:ascii="仿宋" w:eastAsia="仿宋" w:hAnsi="仿宋" w:cs="仿宋" w:hint="eastAsia"/>
          <w:color w:val="000000"/>
          <w:sz w:val="28"/>
          <w:szCs w:val="28"/>
          <w:u w:val="single"/>
        </w:rPr>
        <w:t>项目名称：阜宁县基层卫生一体化平台服务提升项目</w:t>
      </w:r>
      <w:r>
        <w:rPr>
          <w:rFonts w:ascii="仿宋" w:eastAsia="仿宋" w:hAnsi="仿宋" w:cs="仿宋" w:hint="eastAsia"/>
          <w:color w:val="000000"/>
          <w:sz w:val="28"/>
          <w:szCs w:val="28"/>
        </w:rPr>
        <w:t>招标项目的潜在投标人可在</w:t>
      </w:r>
      <w:r>
        <w:rPr>
          <w:rFonts w:ascii="仿宋" w:eastAsia="仿宋" w:hAnsi="仿宋" w:cs="仿宋"/>
          <w:color w:val="333333"/>
          <w:sz w:val="28"/>
          <w:szCs w:val="28"/>
          <w:shd w:val="clear" w:color="auto" w:fill="FFFFFF"/>
        </w:rPr>
        <w:t>“苏</w:t>
      </w:r>
      <w:proofErr w:type="gramStart"/>
      <w:r>
        <w:rPr>
          <w:rFonts w:ascii="仿宋" w:eastAsia="仿宋" w:hAnsi="仿宋" w:cs="仿宋"/>
          <w:color w:val="333333"/>
          <w:sz w:val="28"/>
          <w:szCs w:val="28"/>
          <w:shd w:val="clear" w:color="auto" w:fill="FFFFFF"/>
        </w:rPr>
        <w:t>采云</w:t>
      </w:r>
      <w:proofErr w:type="gramEnd"/>
      <w:r>
        <w:rPr>
          <w:rFonts w:ascii="仿宋" w:eastAsia="仿宋" w:hAnsi="仿宋" w:cs="仿宋"/>
          <w:color w:val="333333"/>
          <w:sz w:val="28"/>
          <w:szCs w:val="28"/>
          <w:shd w:val="clear" w:color="auto" w:fill="FFFFFF"/>
        </w:rPr>
        <w:t>”系统内免费下载（投标人必须在苏</w:t>
      </w:r>
      <w:proofErr w:type="gramStart"/>
      <w:r>
        <w:rPr>
          <w:rFonts w:ascii="仿宋" w:eastAsia="仿宋" w:hAnsi="仿宋" w:cs="仿宋"/>
          <w:color w:val="333333"/>
          <w:sz w:val="28"/>
          <w:szCs w:val="28"/>
          <w:shd w:val="clear" w:color="auto" w:fill="FFFFFF"/>
        </w:rPr>
        <w:t>采云</w:t>
      </w:r>
      <w:proofErr w:type="gramEnd"/>
      <w:r>
        <w:rPr>
          <w:rFonts w:ascii="仿宋" w:eastAsia="仿宋" w:hAnsi="仿宋" w:cs="仿宋"/>
          <w:color w:val="333333"/>
          <w:sz w:val="28"/>
          <w:szCs w:val="28"/>
          <w:shd w:val="clear" w:color="auto" w:fill="FFFFFF"/>
        </w:rPr>
        <w:t>系统中获取采购文件，方能参与政府采购项目）</w:t>
      </w:r>
      <w:r>
        <w:rPr>
          <w:rFonts w:ascii="仿宋" w:eastAsia="仿宋" w:hAnsi="仿宋" w:cs="仿宋" w:hint="eastAsia"/>
          <w:color w:val="000000"/>
          <w:sz w:val="28"/>
          <w:szCs w:val="28"/>
        </w:rPr>
        <w:t>，并于</w:t>
      </w:r>
      <w:r w:rsidRPr="00013245">
        <w:rPr>
          <w:rFonts w:ascii="仿宋" w:eastAsia="仿宋" w:hAnsi="仿宋" w:cs="仿宋" w:hint="eastAsia"/>
          <w:color w:val="000000"/>
          <w:sz w:val="28"/>
          <w:szCs w:val="28"/>
          <w:u w:val="single"/>
        </w:rPr>
        <w:t>2025年12月</w:t>
      </w:r>
      <w:r w:rsidR="00456ACD" w:rsidRPr="00013245">
        <w:rPr>
          <w:rFonts w:ascii="仿宋" w:eastAsia="仿宋" w:hAnsi="仿宋" w:cs="仿宋" w:hint="eastAsia"/>
          <w:color w:val="000000"/>
          <w:sz w:val="28"/>
          <w:szCs w:val="28"/>
          <w:u w:val="single"/>
        </w:rPr>
        <w:t>30</w:t>
      </w:r>
      <w:r w:rsidRPr="00013245">
        <w:rPr>
          <w:rFonts w:ascii="仿宋" w:eastAsia="仿宋" w:hAnsi="仿宋" w:cs="仿宋" w:hint="eastAsia"/>
          <w:color w:val="000000"/>
          <w:sz w:val="28"/>
          <w:szCs w:val="28"/>
          <w:u w:val="single"/>
        </w:rPr>
        <w:t>日0</w:t>
      </w:r>
      <w:r>
        <w:rPr>
          <w:rFonts w:ascii="仿宋" w:eastAsia="仿宋" w:hAnsi="仿宋" w:cs="仿宋" w:hint="eastAsia"/>
          <w:color w:val="000000"/>
          <w:sz w:val="28"/>
          <w:szCs w:val="28"/>
          <w:u w:val="single"/>
        </w:rPr>
        <w:t>9点00分（</w:t>
      </w:r>
      <w:r>
        <w:rPr>
          <w:rFonts w:ascii="仿宋" w:eastAsia="仿宋" w:hAnsi="仿宋" w:cs="仿宋" w:hint="eastAsia"/>
          <w:color w:val="000000"/>
          <w:sz w:val="28"/>
          <w:szCs w:val="28"/>
        </w:rPr>
        <w:t>北京时间）前递交投标文件。</w:t>
      </w:r>
    </w:p>
    <w:p w14:paraId="232FD67A"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10" w:name="_Toc38985263"/>
      <w:bookmarkStart w:id="11" w:name="_Toc28359002"/>
      <w:bookmarkStart w:id="12" w:name="_Toc35393621"/>
      <w:bookmarkStart w:id="13" w:name="_Hlk24379207"/>
      <w:bookmarkStart w:id="14" w:name="_Toc35393790"/>
      <w:bookmarkStart w:id="15" w:name="_Toc28359079"/>
      <w:r>
        <w:rPr>
          <w:rFonts w:ascii="Times New Roman" w:hAnsi="Times New Roman"/>
          <w:b/>
          <w:color w:val="000000"/>
          <w:sz w:val="32"/>
          <w:szCs w:val="32"/>
        </w:rPr>
        <w:t>一、项目基本情况</w:t>
      </w:r>
      <w:bookmarkEnd w:id="10"/>
      <w:bookmarkEnd w:id="11"/>
      <w:bookmarkEnd w:id="12"/>
      <w:bookmarkEnd w:id="13"/>
      <w:bookmarkEnd w:id="14"/>
      <w:bookmarkEnd w:id="15"/>
    </w:p>
    <w:p w14:paraId="7D43C209" w14:textId="057EA556"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1.项目编号：</w:t>
      </w:r>
      <w:bookmarkStart w:id="16" w:name="OLE_LINK15"/>
      <w:r>
        <w:rPr>
          <w:rFonts w:ascii="仿宋" w:eastAsia="仿宋" w:hAnsi="仿宋" w:cs="仿宋" w:hint="eastAsia"/>
          <w:color w:val="333333"/>
          <w:sz w:val="28"/>
          <w:szCs w:val="28"/>
          <w:shd w:val="clear" w:color="auto" w:fill="FFFFFF"/>
        </w:rPr>
        <w:t>JSZC-320923-JZCG-G2025-002</w:t>
      </w:r>
      <w:r w:rsidR="00F30C6D">
        <w:rPr>
          <w:rFonts w:ascii="仿宋" w:eastAsia="仿宋" w:hAnsi="仿宋" w:cs="仿宋" w:hint="eastAsia"/>
          <w:color w:val="333333"/>
          <w:sz w:val="28"/>
          <w:szCs w:val="28"/>
          <w:shd w:val="clear" w:color="auto" w:fill="FFFFFF"/>
        </w:rPr>
        <w:t>8</w:t>
      </w:r>
      <w:bookmarkEnd w:id="16"/>
    </w:p>
    <w:p w14:paraId="2B77CA8F"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2.项目名称：阜宁县基层卫生一体化平台服务提升项目</w:t>
      </w:r>
    </w:p>
    <w:p w14:paraId="2DA28A05"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3.采购方式：公开招标</w:t>
      </w:r>
    </w:p>
    <w:p w14:paraId="4F95B2E3"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4.预算金额：58万元</w:t>
      </w:r>
    </w:p>
    <w:p w14:paraId="3CFC9CD6"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5.最高限价：58万元</w:t>
      </w:r>
    </w:p>
    <w:p w14:paraId="42198693"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6.采购需求（简介）：</w:t>
      </w:r>
      <w:bookmarkStart w:id="17" w:name="OLE_LINK6"/>
      <w:r>
        <w:rPr>
          <w:rFonts w:ascii="仿宋" w:eastAsia="仿宋" w:hAnsi="仿宋" w:cs="仿宋" w:hint="eastAsia"/>
          <w:color w:val="333333"/>
          <w:sz w:val="28"/>
          <w:szCs w:val="28"/>
          <w:shd w:val="clear" w:color="auto" w:fill="FFFFFF"/>
        </w:rPr>
        <w:t>阜宁县基层卫生一体化平台服务提升项目，主要为构建基于</w:t>
      </w:r>
      <w:proofErr w:type="spellStart"/>
      <w:r>
        <w:rPr>
          <w:rFonts w:ascii="仿宋" w:eastAsia="仿宋" w:hAnsi="仿宋" w:cs="仿宋" w:hint="eastAsia"/>
          <w:color w:val="333333"/>
          <w:sz w:val="28"/>
          <w:szCs w:val="28"/>
          <w:shd w:val="clear" w:color="auto" w:fill="FFFFFF"/>
        </w:rPr>
        <w:t>Deepseek</w:t>
      </w:r>
      <w:proofErr w:type="spellEnd"/>
      <w:r>
        <w:rPr>
          <w:rFonts w:ascii="仿宋" w:eastAsia="仿宋" w:hAnsi="仿宋" w:cs="仿宋" w:hint="eastAsia"/>
          <w:color w:val="333333"/>
          <w:sz w:val="28"/>
          <w:szCs w:val="28"/>
          <w:shd w:val="clear" w:color="auto" w:fill="FFFFFF"/>
        </w:rPr>
        <w:t>大模型的人机互动的辅助诊疗，为基层医生提供诊断、治疗方案参考；在基层一体化服务平台的基础之上实现卫生院向下属村卫生室共享药品、检查、检验医疗资源，</w:t>
      </w:r>
      <w:proofErr w:type="gramStart"/>
      <w:r>
        <w:rPr>
          <w:rFonts w:ascii="仿宋" w:eastAsia="仿宋" w:hAnsi="仿宋" w:cs="仿宋" w:hint="eastAsia"/>
          <w:color w:val="333333"/>
          <w:sz w:val="28"/>
          <w:szCs w:val="28"/>
          <w:shd w:val="clear" w:color="auto" w:fill="FFFFFF"/>
        </w:rPr>
        <w:t>提升村</w:t>
      </w:r>
      <w:proofErr w:type="gramEnd"/>
      <w:r>
        <w:rPr>
          <w:rFonts w:ascii="仿宋" w:eastAsia="仿宋" w:hAnsi="仿宋" w:cs="仿宋" w:hint="eastAsia"/>
          <w:color w:val="333333"/>
          <w:sz w:val="28"/>
          <w:szCs w:val="28"/>
          <w:shd w:val="clear" w:color="auto" w:fill="FFFFFF"/>
        </w:rPr>
        <w:t>卫生室的医疗水平；基层卫生一体化平台数据质量提升；视频会议一体机、高清视频会议摄像头等。（详细内容见本招标文件第四章）</w:t>
      </w:r>
    </w:p>
    <w:bookmarkEnd w:id="17"/>
    <w:p w14:paraId="684C7E28" w14:textId="4D6B1933"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7.合同履行期限：</w:t>
      </w:r>
      <w:bookmarkStart w:id="18" w:name="_Hlk214956385"/>
      <w:r w:rsidR="00073B26">
        <w:rPr>
          <w:rFonts w:ascii="仿宋" w:eastAsia="仿宋" w:hAnsi="仿宋" w:cs="仿宋" w:hint="eastAsia"/>
          <w:color w:val="333333"/>
          <w:sz w:val="28"/>
          <w:szCs w:val="28"/>
          <w:shd w:val="clear" w:color="auto" w:fill="FFFFFF"/>
        </w:rPr>
        <w:t>本项目在合同签订后，中标人应在30</w:t>
      </w:r>
      <w:proofErr w:type="gramStart"/>
      <w:r w:rsidR="00073B26">
        <w:rPr>
          <w:rFonts w:ascii="仿宋" w:eastAsia="仿宋" w:hAnsi="仿宋" w:cs="仿宋" w:hint="eastAsia"/>
          <w:color w:val="333333"/>
          <w:sz w:val="28"/>
          <w:szCs w:val="28"/>
          <w:shd w:val="clear" w:color="auto" w:fill="FFFFFF"/>
        </w:rPr>
        <w:t>日历天</w:t>
      </w:r>
      <w:proofErr w:type="gramEnd"/>
      <w:r w:rsidR="00073B26">
        <w:rPr>
          <w:rFonts w:ascii="仿宋" w:eastAsia="仿宋" w:hAnsi="仿宋" w:cs="仿宋" w:hint="eastAsia"/>
          <w:color w:val="333333"/>
          <w:sz w:val="28"/>
          <w:szCs w:val="28"/>
          <w:shd w:val="clear" w:color="auto" w:fill="FFFFFF"/>
        </w:rPr>
        <w:t>内完成设备的采购、安装、调试等以及衍生服务工作，</w:t>
      </w:r>
      <w:r>
        <w:rPr>
          <w:rFonts w:ascii="仿宋" w:eastAsia="仿宋" w:hAnsi="仿宋" w:cs="仿宋" w:hint="eastAsia"/>
          <w:color w:val="333333"/>
          <w:sz w:val="28"/>
          <w:szCs w:val="28"/>
          <w:shd w:val="clear" w:color="auto" w:fill="FFFFFF"/>
        </w:rPr>
        <w:t>并交付采购人正常使用。</w:t>
      </w:r>
    </w:p>
    <w:bookmarkEnd w:id="18"/>
    <w:p w14:paraId="5990ACAE"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8.本项目</w:t>
      </w:r>
      <w:r>
        <w:rPr>
          <w:rFonts w:ascii="仿宋" w:eastAsia="仿宋" w:hAnsi="仿宋" w:cs="仿宋" w:hint="eastAsia"/>
          <w:color w:val="FF0000"/>
          <w:sz w:val="28"/>
          <w:szCs w:val="28"/>
          <w:u w:val="single"/>
          <w:shd w:val="clear" w:color="auto" w:fill="FFFFFF"/>
        </w:rPr>
        <w:t>不</w:t>
      </w:r>
      <w:r>
        <w:rPr>
          <w:rFonts w:ascii="仿宋" w:eastAsia="仿宋" w:hAnsi="仿宋" w:cs="仿宋" w:hint="eastAsia"/>
          <w:color w:val="333333"/>
          <w:sz w:val="28"/>
          <w:szCs w:val="28"/>
          <w:shd w:val="clear" w:color="auto" w:fill="FFFFFF"/>
        </w:rPr>
        <w:t>接受联合体参与招标。</w:t>
      </w:r>
      <w:bookmarkStart w:id="19" w:name="_Toc35393791"/>
      <w:bookmarkStart w:id="20" w:name="_Toc28359080"/>
      <w:bookmarkStart w:id="21" w:name="_Toc28359003"/>
      <w:bookmarkStart w:id="22" w:name="_Toc35393622"/>
      <w:bookmarkStart w:id="23" w:name="_Toc38985264"/>
    </w:p>
    <w:p w14:paraId="1E3D7B7C"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二、申请人的资格要求：</w:t>
      </w:r>
      <w:bookmarkEnd w:id="19"/>
      <w:bookmarkEnd w:id="20"/>
      <w:bookmarkEnd w:id="21"/>
      <w:bookmarkEnd w:id="22"/>
      <w:bookmarkEnd w:id="23"/>
    </w:p>
    <w:p w14:paraId="37B7099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1.满足《中华人民共和国政府采购法》第二十二条规定，并提供下列材料：</w:t>
      </w:r>
    </w:p>
    <w:p w14:paraId="03F76230"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1.满足《中华人民共和国政府采购法》第二十二条规定，并提供下列材料：</w:t>
      </w:r>
    </w:p>
    <w:p w14:paraId="447E82BC"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1.1 法人或者其他组织的营业执照等证明文件，自然人的身份证明；</w:t>
      </w:r>
    </w:p>
    <w:p w14:paraId="446A4216"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1.2上一年度的财务状况报告（提供2024年度财务状况报告，财务状况报告至少包含资产负债表、利润表、现金流量表，投标人成立不满一年的无需提供）；</w:t>
      </w:r>
    </w:p>
    <w:p w14:paraId="3B760D06"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1.3具备履行合同所必需的设备和专业技术能力的书面声明；</w:t>
      </w:r>
    </w:p>
    <w:p w14:paraId="3ADE8083" w14:textId="793695F4"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1.4依法缴纳税收和社会保障资金的相关材料（提供2024年1</w:t>
      </w:r>
      <w:r w:rsidR="00A11AFF">
        <w:rPr>
          <w:rFonts w:ascii="仿宋" w:eastAsia="仿宋" w:hAnsi="仿宋" w:cs="仿宋" w:hint="eastAsia"/>
          <w:color w:val="333333"/>
          <w:sz w:val="28"/>
          <w:szCs w:val="28"/>
          <w:shd w:val="clear" w:color="auto" w:fill="FFFFFF"/>
        </w:rPr>
        <w:t>2</w:t>
      </w:r>
      <w:r>
        <w:rPr>
          <w:rFonts w:ascii="仿宋" w:eastAsia="仿宋" w:hAnsi="仿宋" w:cs="仿宋" w:hint="eastAsia"/>
          <w:color w:val="333333"/>
          <w:sz w:val="28"/>
          <w:szCs w:val="28"/>
          <w:shd w:val="clear" w:color="auto" w:fill="FFFFFF"/>
        </w:rPr>
        <w:t>月以来至少一个月依法缴纳税收及缴纳社会保障资金的证明材料。供应</w:t>
      </w:r>
      <w:proofErr w:type="gramStart"/>
      <w:r>
        <w:rPr>
          <w:rFonts w:ascii="仿宋" w:eastAsia="仿宋" w:hAnsi="仿宋" w:cs="仿宋" w:hint="eastAsia"/>
          <w:color w:val="333333"/>
          <w:sz w:val="28"/>
          <w:szCs w:val="28"/>
          <w:shd w:val="clear" w:color="auto" w:fill="FFFFFF"/>
        </w:rPr>
        <w:t>商依法</w:t>
      </w:r>
      <w:proofErr w:type="gramEnd"/>
      <w:r>
        <w:rPr>
          <w:rFonts w:ascii="仿宋" w:eastAsia="仿宋" w:hAnsi="仿宋" w:cs="仿宋" w:hint="eastAsia"/>
          <w:color w:val="333333"/>
          <w:sz w:val="28"/>
          <w:szCs w:val="28"/>
          <w:shd w:val="clear" w:color="auto" w:fill="FFFFFF"/>
        </w:rPr>
        <w:t>享受缓缴、免缴税收、社会保障资金的提供证明材料。）；</w:t>
      </w:r>
    </w:p>
    <w:p w14:paraId="04F4F98F"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1.5</w:t>
      </w:r>
      <w:bookmarkStart w:id="24" w:name="OLE_LINK7"/>
      <w:r>
        <w:rPr>
          <w:rFonts w:ascii="仿宋" w:eastAsia="仿宋" w:hAnsi="仿宋" w:cs="仿宋" w:hint="eastAsia"/>
          <w:color w:val="333333"/>
          <w:sz w:val="28"/>
          <w:szCs w:val="28"/>
          <w:shd w:val="clear" w:color="auto" w:fill="FFFFFF"/>
        </w:rPr>
        <w:t>参加政府采购活动前3年内在经营活动中没有重大违法记录的书面声明；</w:t>
      </w:r>
      <w:bookmarkEnd w:id="24"/>
    </w:p>
    <w:p w14:paraId="45169FDE"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1.6法律、行政法规规定的其他条件；</w:t>
      </w:r>
    </w:p>
    <w:p w14:paraId="0FFFD4FA" w14:textId="77777777" w:rsidR="00EB4A56" w:rsidRDefault="00000000">
      <w:pPr>
        <w:pStyle w:val="ad"/>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49A3FAD" w14:textId="77777777" w:rsidR="00EB4A56" w:rsidRDefault="00000000">
      <w:pPr>
        <w:pStyle w:val="ad"/>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1.8单位负责人为同一人或者存在直接控股、管理关系的不同供应商，不得参加同一合同项下的政府采购活动。</w:t>
      </w:r>
    </w:p>
    <w:p w14:paraId="0C89CD48" w14:textId="77777777" w:rsidR="00EB4A56" w:rsidRDefault="00000000">
      <w:pPr>
        <w:pStyle w:val="ad"/>
        <w:numPr>
          <w:ilvl w:val="0"/>
          <w:numId w:val="1"/>
        </w:numPr>
        <w:tabs>
          <w:tab w:val="clear" w:pos="312"/>
        </w:tabs>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落实政府采购政策需满足的资格要求：无。</w:t>
      </w:r>
    </w:p>
    <w:p w14:paraId="1D94F92F" w14:textId="77777777" w:rsidR="00EB4A56" w:rsidRDefault="00000000">
      <w:pPr>
        <w:pStyle w:val="ad"/>
        <w:numPr>
          <w:ilvl w:val="0"/>
          <w:numId w:val="1"/>
        </w:numPr>
        <w:tabs>
          <w:tab w:val="clear" w:pos="312"/>
        </w:tabs>
        <w:spacing w:line="360" w:lineRule="auto"/>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本项目的特定资格要求：无</w:t>
      </w:r>
    </w:p>
    <w:p w14:paraId="77283220"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三、获取招标文件</w:t>
      </w:r>
    </w:p>
    <w:p w14:paraId="5C17DC5A" w14:textId="2581466A"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25" w:name="_Toc28359082"/>
      <w:bookmarkStart w:id="26" w:name="_Toc38985266"/>
      <w:bookmarkStart w:id="27" w:name="_Toc35393793"/>
      <w:bookmarkStart w:id="28" w:name="_Toc28359005"/>
      <w:bookmarkStart w:id="29" w:name="_Toc35393624"/>
      <w:r>
        <w:rPr>
          <w:rFonts w:ascii="仿宋" w:eastAsia="仿宋" w:hAnsi="仿宋" w:cs="仿宋" w:hint="eastAsia"/>
          <w:color w:val="333333"/>
          <w:sz w:val="28"/>
          <w:szCs w:val="28"/>
          <w:shd w:val="clear" w:color="auto" w:fill="FFFFFF"/>
        </w:rPr>
        <w:t>1.时间：</w:t>
      </w:r>
      <w:bookmarkEnd w:id="25"/>
      <w:bookmarkEnd w:id="26"/>
      <w:bookmarkEnd w:id="27"/>
      <w:bookmarkEnd w:id="28"/>
      <w:bookmarkEnd w:id="29"/>
      <w:r>
        <w:rPr>
          <w:rFonts w:ascii="仿宋" w:eastAsia="仿宋" w:hAnsi="仿宋" w:cs="仿宋" w:hint="eastAsia"/>
          <w:color w:val="333333"/>
          <w:sz w:val="28"/>
          <w:szCs w:val="28"/>
          <w:shd w:val="clear" w:color="auto" w:fill="FFFFFF"/>
        </w:rPr>
        <w:t>自招标文件公告发布之日起至</w:t>
      </w:r>
      <w:r w:rsidRPr="00456ACD">
        <w:rPr>
          <w:rFonts w:ascii="仿宋" w:eastAsia="仿宋" w:hAnsi="仿宋" w:cs="仿宋" w:hint="eastAsia"/>
          <w:color w:val="333333"/>
          <w:sz w:val="28"/>
          <w:szCs w:val="28"/>
          <w:shd w:val="clear" w:color="auto" w:fill="FFFFFF"/>
        </w:rPr>
        <w:t>2025年12月</w:t>
      </w:r>
      <w:r w:rsidR="00456ACD" w:rsidRPr="00456ACD">
        <w:rPr>
          <w:rFonts w:ascii="仿宋" w:eastAsia="仿宋" w:hAnsi="仿宋" w:cs="仿宋" w:hint="eastAsia"/>
          <w:color w:val="333333"/>
          <w:sz w:val="28"/>
          <w:szCs w:val="28"/>
          <w:shd w:val="clear" w:color="auto" w:fill="FFFFFF"/>
        </w:rPr>
        <w:t>15</w:t>
      </w:r>
      <w:r w:rsidRPr="00456ACD">
        <w:rPr>
          <w:rFonts w:ascii="仿宋" w:eastAsia="仿宋" w:hAnsi="仿宋" w:cs="仿宋" w:hint="eastAsia"/>
          <w:color w:val="333333"/>
          <w:sz w:val="28"/>
          <w:szCs w:val="28"/>
          <w:shd w:val="clear" w:color="auto" w:fill="FFFFFF"/>
        </w:rPr>
        <w:t>日</w:t>
      </w:r>
      <w:r>
        <w:rPr>
          <w:rFonts w:ascii="仿宋" w:eastAsia="仿宋" w:hAnsi="仿宋" w:cs="仿宋" w:hint="eastAsia"/>
          <w:color w:val="333333"/>
          <w:sz w:val="28"/>
          <w:szCs w:val="28"/>
          <w:shd w:val="clear" w:color="auto" w:fill="FFFFFF"/>
        </w:rPr>
        <w:t>23:59：59</w:t>
      </w:r>
      <w:r>
        <w:rPr>
          <w:rFonts w:ascii="仿宋" w:eastAsia="仿宋" w:hAnsi="仿宋" w:cs="仿宋" w:hint="eastAsia"/>
          <w:color w:val="333333"/>
          <w:sz w:val="28"/>
          <w:szCs w:val="28"/>
          <w:shd w:val="clear" w:color="auto" w:fill="FFFFFF"/>
        </w:rPr>
        <w:lastRenderedPageBreak/>
        <w:t>（北京时间） 。</w:t>
      </w:r>
    </w:p>
    <w:p w14:paraId="1A6D43B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2.地点：“苏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”系统内免费下载（投标人必须在苏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系统中获取采购文件，方能参与政府采购项目）；</w:t>
      </w:r>
    </w:p>
    <w:p w14:paraId="6CCC515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3.方式：本项目采用网上注册登记方式。 </w:t>
      </w:r>
    </w:p>
    <w:p w14:paraId="755A8DB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4.售价：0元</w:t>
      </w:r>
    </w:p>
    <w:p w14:paraId="2DFA9399"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四、提交投标文件截止时间、开标时间和地点</w:t>
      </w:r>
    </w:p>
    <w:p w14:paraId="00FD1566" w14:textId="7A67EF2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1.时间：2025</w:t>
      </w:r>
      <w:r w:rsidRPr="00013245">
        <w:rPr>
          <w:rFonts w:ascii="仿宋" w:eastAsia="仿宋" w:hAnsi="仿宋" w:cs="仿宋" w:hint="eastAsia"/>
          <w:color w:val="333333"/>
          <w:sz w:val="28"/>
          <w:szCs w:val="28"/>
          <w:shd w:val="clear" w:color="auto" w:fill="FFFFFF"/>
        </w:rPr>
        <w:t>年12月</w:t>
      </w:r>
      <w:r w:rsidR="00456ACD" w:rsidRPr="00013245">
        <w:rPr>
          <w:rFonts w:ascii="仿宋" w:eastAsia="仿宋" w:hAnsi="仿宋" w:cs="仿宋" w:hint="eastAsia"/>
          <w:color w:val="333333"/>
          <w:sz w:val="28"/>
          <w:szCs w:val="28"/>
          <w:shd w:val="clear" w:color="auto" w:fill="FFFFFF"/>
        </w:rPr>
        <w:t>30</w:t>
      </w:r>
      <w:r w:rsidRPr="00013245">
        <w:rPr>
          <w:rFonts w:ascii="仿宋" w:eastAsia="仿宋" w:hAnsi="仿宋" w:cs="仿宋" w:hint="eastAsia"/>
          <w:color w:val="333333"/>
          <w:sz w:val="28"/>
          <w:szCs w:val="28"/>
          <w:shd w:val="clear" w:color="auto" w:fill="FFFFFF"/>
        </w:rPr>
        <w:t>日0</w:t>
      </w:r>
      <w:r>
        <w:rPr>
          <w:rFonts w:ascii="仿宋" w:eastAsia="仿宋" w:hAnsi="仿宋" w:cs="仿宋" w:hint="eastAsia"/>
          <w:color w:val="333333"/>
          <w:sz w:val="28"/>
          <w:szCs w:val="28"/>
          <w:shd w:val="clear" w:color="auto" w:fill="FFFFFF"/>
        </w:rPr>
        <w:t>9点00分（北京时间）</w:t>
      </w:r>
    </w:p>
    <w:p w14:paraId="082AA21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2.地点：苏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“不见面”开标大厅 。</w:t>
      </w:r>
    </w:p>
    <w:p w14:paraId="66999430" w14:textId="77777777" w:rsidR="00EB4A56" w:rsidRDefault="00000000">
      <w:pPr>
        <w:pStyle w:val="ad"/>
        <w:spacing w:beforeAutospacing="0" w:afterAutospacing="0" w:line="360" w:lineRule="auto"/>
        <w:ind w:firstLine="480"/>
        <w:jc w:val="both"/>
      </w:pPr>
      <w:bookmarkStart w:id="30" w:name="_Toc38985267"/>
      <w:bookmarkStart w:id="31" w:name="_Toc35393625"/>
      <w:bookmarkStart w:id="32" w:name="_Toc35393794"/>
      <w:bookmarkStart w:id="33" w:name="_Toc28359084"/>
      <w:bookmarkStart w:id="34" w:name="_Toc28359007"/>
      <w:r>
        <w:rPr>
          <w:rFonts w:ascii="Times New Roman" w:hAnsi="Times New Roman"/>
          <w:b/>
          <w:color w:val="000000"/>
          <w:sz w:val="32"/>
          <w:szCs w:val="32"/>
        </w:rPr>
        <w:t>五、公告期限</w:t>
      </w:r>
      <w:bookmarkEnd w:id="30"/>
      <w:bookmarkEnd w:id="31"/>
      <w:bookmarkEnd w:id="32"/>
      <w:bookmarkEnd w:id="33"/>
      <w:bookmarkEnd w:id="34"/>
    </w:p>
    <w:p w14:paraId="2CD6EB7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35" w:name="_Toc35393795"/>
      <w:bookmarkStart w:id="36" w:name="_Toc35393626"/>
      <w:bookmarkStart w:id="37" w:name="_Toc38985268"/>
      <w:r>
        <w:rPr>
          <w:rFonts w:ascii="仿宋" w:eastAsia="仿宋" w:hAnsi="仿宋" w:cs="仿宋" w:hint="eastAsia"/>
          <w:color w:val="333333"/>
          <w:sz w:val="28"/>
          <w:szCs w:val="28"/>
          <w:shd w:val="clear" w:color="auto" w:fill="FFFFFF"/>
        </w:rPr>
        <w:t>自本公告发布之日起5个工作日。</w:t>
      </w:r>
      <w:bookmarkEnd w:id="35"/>
      <w:bookmarkEnd w:id="36"/>
      <w:bookmarkEnd w:id="37"/>
    </w:p>
    <w:p w14:paraId="4C14E7BC"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六、其他补充事宜</w:t>
      </w:r>
    </w:p>
    <w:p w14:paraId="590B028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38" w:name="_Toc28359018"/>
      <w:r>
        <w:rPr>
          <w:rFonts w:ascii="仿宋" w:eastAsia="仿宋" w:hAnsi="仿宋" w:cs="仿宋" w:hint="eastAsia"/>
          <w:color w:val="333333"/>
          <w:sz w:val="28"/>
          <w:szCs w:val="28"/>
          <w:shd w:val="clear" w:color="auto" w:fill="FFFFFF"/>
        </w:rPr>
        <w:t>1.根据省财政厅《关于更换全省政府采购交易系统CA数字证书和电子签章的通知》（</w:t>
      </w:r>
      <w:proofErr w:type="gramStart"/>
      <w:r>
        <w:rPr>
          <w:rFonts w:ascii="仿宋" w:eastAsia="仿宋" w:hAnsi="仿宋" w:cs="仿宋" w:hint="eastAsia"/>
          <w:color w:val="333333"/>
          <w:sz w:val="28"/>
          <w:szCs w:val="28"/>
          <w:shd w:val="clear" w:color="auto" w:fill="FFFFFF"/>
        </w:rPr>
        <w:t>苏财购〔2023〕</w:t>
      </w:r>
      <w:proofErr w:type="gramEnd"/>
      <w:r>
        <w:rPr>
          <w:rFonts w:ascii="仿宋" w:eastAsia="仿宋" w:hAnsi="仿宋" w:cs="仿宋" w:hint="eastAsia"/>
          <w:color w:val="333333"/>
          <w:sz w:val="28"/>
          <w:szCs w:val="28"/>
          <w:shd w:val="clear" w:color="auto" w:fill="FFFFFF"/>
        </w:rPr>
        <w:t>101号），“苏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”政府采购交易系统（以下简称苏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系统）的CA数字证书、电子签章已更换为江苏省电子政务证书认证中心CA和方正国际软件（北京）有限公司电子签章。如果投标人通过苏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系统参与政府采购项目，需要更换CA数字证书和电子签章。具体办理指南和操作手册：在盐城市政府采购网点击【办事指南】-【供应商参与政府采购活动相关资料】。</w:t>
      </w:r>
    </w:p>
    <w:p w14:paraId="166C7F6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领取CA和办理电子签章（</w:t>
      </w:r>
      <w:proofErr w:type="gramStart"/>
      <w:r>
        <w:rPr>
          <w:rFonts w:ascii="仿宋" w:eastAsia="仿宋" w:hAnsi="仿宋" w:cs="仿宋" w:hint="eastAsia"/>
          <w:color w:val="333333"/>
          <w:sz w:val="28"/>
          <w:szCs w:val="28"/>
          <w:shd w:val="clear" w:color="auto" w:fill="FFFFFF"/>
        </w:rPr>
        <w:t>请至亭湖区</w:t>
      </w:r>
      <w:proofErr w:type="gramEnd"/>
      <w:r>
        <w:rPr>
          <w:rFonts w:ascii="仿宋" w:eastAsia="仿宋" w:hAnsi="仿宋" w:cs="仿宋" w:hint="eastAsia"/>
          <w:color w:val="333333"/>
          <w:sz w:val="28"/>
          <w:szCs w:val="28"/>
          <w:shd w:val="clear" w:color="auto" w:fill="FFFFFF"/>
        </w:rPr>
        <w:t>政务服务中心二楼226窗口办理，联系电话：15051556883，办理邮箱：yancheng@ideabank.net.cn，具体联系方式见《苏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系统供应商操作手册》（以下简称《操作手册》）、进行注册并按《操作手册》要求制作、上传电子投标文件,《苏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系统供应商操作手册》：在盐城市政府采购网点击【办事指南】-【供应商参与政府采购活动相关资料】。</w:t>
      </w:r>
    </w:p>
    <w:p w14:paraId="5B5FAEF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2.潜在供应商访问电子招标响应交易平台的网络地址和方法： </w:t>
      </w:r>
    </w:p>
    <w:p w14:paraId="00C8F85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2.1“苏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”系统用户注册--获取“CA 数字证书”--CA 绑定与登录--参与投 标--下载采购文件（后缀名为“.</w:t>
      </w:r>
      <w:proofErr w:type="spellStart"/>
      <w:r>
        <w:rPr>
          <w:rFonts w:ascii="仿宋" w:eastAsia="仿宋" w:hAnsi="仿宋" w:cs="仿宋" w:hint="eastAsia"/>
          <w:color w:val="333333"/>
          <w:sz w:val="28"/>
          <w:szCs w:val="28"/>
          <w:shd w:val="clear" w:color="auto" w:fill="FFFFFF"/>
        </w:rPr>
        <w:t>kedt</w:t>
      </w:r>
      <w:proofErr w:type="spellEnd"/>
      <w:r>
        <w:rPr>
          <w:rFonts w:ascii="仿宋" w:eastAsia="仿宋" w:hAnsi="仿宋" w:cs="仿宋" w:hint="eastAsia"/>
          <w:color w:val="333333"/>
          <w:sz w:val="28"/>
          <w:szCs w:val="28"/>
          <w:shd w:val="clear" w:color="auto" w:fill="FFFFFF"/>
        </w:rPr>
        <w:t>”）--将后缀名为“.</w:t>
      </w:r>
      <w:proofErr w:type="spellStart"/>
      <w:r>
        <w:rPr>
          <w:rFonts w:ascii="仿宋" w:eastAsia="仿宋" w:hAnsi="仿宋" w:cs="仿宋" w:hint="eastAsia"/>
          <w:color w:val="333333"/>
          <w:sz w:val="28"/>
          <w:szCs w:val="28"/>
          <w:shd w:val="clear" w:color="auto" w:fill="FFFFFF"/>
        </w:rPr>
        <w:t>kedt</w:t>
      </w:r>
      <w:proofErr w:type="spellEnd"/>
      <w:r>
        <w:rPr>
          <w:rFonts w:ascii="仿宋" w:eastAsia="仿宋" w:hAnsi="仿宋" w:cs="仿宋" w:hint="eastAsia"/>
          <w:color w:val="333333"/>
          <w:sz w:val="28"/>
          <w:szCs w:val="28"/>
          <w:shd w:val="clear" w:color="auto" w:fill="FFFFFF"/>
        </w:rPr>
        <w:t>”的采购文件导入政府采购客户端工具--制作响应文件--导出加密的响应文件（后缀名为 zip）--通过“苏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”系统上传响应文件。具体见《“苏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”系统供应商操作手册》 （手册下载地址：苏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 xml:space="preserve">系统-右侧消息通知栏）。 </w:t>
      </w:r>
    </w:p>
    <w:p w14:paraId="38EB6EE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2.2 潜在投标人访问“苏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”系统方法：江苏省政府采购网首页-“苏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 xml:space="preserve">”链接。 </w:t>
      </w:r>
    </w:p>
    <w:p w14:paraId="3B0988B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2.3 采购文件（后缀名为“.</w:t>
      </w:r>
      <w:proofErr w:type="spellStart"/>
      <w:r>
        <w:rPr>
          <w:rFonts w:ascii="仿宋" w:eastAsia="仿宋" w:hAnsi="仿宋" w:cs="仿宋" w:hint="eastAsia"/>
          <w:color w:val="333333"/>
          <w:sz w:val="28"/>
          <w:szCs w:val="28"/>
          <w:shd w:val="clear" w:color="auto" w:fill="FFFFFF"/>
        </w:rPr>
        <w:t>kedt</w:t>
      </w:r>
      <w:proofErr w:type="spellEnd"/>
      <w:r>
        <w:rPr>
          <w:rFonts w:ascii="仿宋" w:eastAsia="仿宋" w:hAnsi="仿宋" w:cs="仿宋" w:hint="eastAsia"/>
          <w:color w:val="333333"/>
          <w:sz w:val="28"/>
          <w:szCs w:val="28"/>
          <w:shd w:val="clear" w:color="auto" w:fill="FFFFFF"/>
        </w:rPr>
        <w:t>”）、供应商操作手册及政府采购客户端 工具可通过“苏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 xml:space="preserve">”系统相应链接进行下载。 </w:t>
      </w:r>
    </w:p>
    <w:p w14:paraId="77CE33F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2.4 采购代理机构将数据电文形式的采购文件加载至“苏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 xml:space="preserve">”系统，供潜在供应商下载或者查阅。 </w:t>
      </w:r>
    </w:p>
    <w:p w14:paraId="3CAC44A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 请潜在投标单位提前安装相应的控件（详见《“苏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”系统供应商操作手册》）并</w:t>
      </w:r>
      <w:proofErr w:type="gramStart"/>
      <w:r>
        <w:rPr>
          <w:rFonts w:ascii="仿宋" w:eastAsia="仿宋" w:hAnsi="仿宋" w:cs="仿宋" w:hint="eastAsia"/>
          <w:color w:val="333333"/>
          <w:sz w:val="28"/>
          <w:szCs w:val="28"/>
          <w:shd w:val="clear" w:color="auto" w:fill="FFFFFF"/>
        </w:rPr>
        <w:t>使用谷歌浏览器</w:t>
      </w:r>
      <w:proofErr w:type="gramEnd"/>
      <w:r>
        <w:rPr>
          <w:rFonts w:ascii="仿宋" w:eastAsia="仿宋" w:hAnsi="仿宋" w:cs="仿宋" w:hint="eastAsia"/>
          <w:color w:val="333333"/>
          <w:sz w:val="28"/>
          <w:szCs w:val="28"/>
          <w:shd w:val="clear" w:color="auto" w:fill="FFFFFF"/>
        </w:rPr>
        <w:t>登录“苏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 xml:space="preserve">”系统参与不见面开评标。 </w:t>
      </w:r>
    </w:p>
    <w:p w14:paraId="37D27DE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如潜在投标人未按上述要求操作，将自行承担所产生的风险。</w:t>
      </w:r>
    </w:p>
    <w:p w14:paraId="2133F7F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3.有关本次招标的事项若存在变动或修改，敬请及时关注采购人及采购代理机构在“中国政府采购网”“江苏政府采购网”“盐城市政府采购网”“阜宁县公共资源电子化服务平台”发布的更正公告。</w:t>
      </w:r>
    </w:p>
    <w:p w14:paraId="61BC35F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4.本次招标不收取投标保证金，不收取质量保证金。</w:t>
      </w:r>
    </w:p>
    <w:p w14:paraId="0C6F14E8"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七、对本次招标提出询问，请按以下方式联系。</w:t>
      </w:r>
      <w:bookmarkEnd w:id="38"/>
    </w:p>
    <w:p w14:paraId="1C81C96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1.采购人信息</w:t>
      </w:r>
    </w:p>
    <w:p w14:paraId="3A17FB9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名 称：阜宁县卫生健康委员会</w:t>
      </w:r>
    </w:p>
    <w:p w14:paraId="451C7A4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地 址：阜宁县香港路551号</w:t>
      </w:r>
    </w:p>
    <w:p w14:paraId="708C7B4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联系人：钱卫</w:t>
      </w:r>
      <w:r>
        <w:rPr>
          <w:rFonts w:ascii="仿宋" w:eastAsia="仿宋" w:hAnsi="仿宋" w:cs="仿宋" w:hint="eastAsia"/>
          <w:color w:val="FF0000"/>
          <w:sz w:val="28"/>
          <w:szCs w:val="28"/>
          <w:shd w:val="clear" w:color="auto" w:fill="FFFFFF"/>
        </w:rPr>
        <w:t> </w:t>
      </w:r>
      <w:r>
        <w:rPr>
          <w:rFonts w:ascii="仿宋" w:eastAsia="仿宋" w:hAnsi="仿宋" w:cs="仿宋" w:hint="eastAsia"/>
          <w:color w:val="333333"/>
          <w:sz w:val="28"/>
          <w:szCs w:val="28"/>
          <w:shd w:val="clear" w:color="auto" w:fill="FFFFFF"/>
        </w:rPr>
        <w:t xml:space="preserve">           </w:t>
      </w:r>
    </w:p>
    <w:p w14:paraId="5862C33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联系方式：13805117968           </w:t>
      </w:r>
    </w:p>
    <w:p w14:paraId="5FE8D0A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2.采购代理机构信息</w:t>
      </w:r>
    </w:p>
    <w:p w14:paraId="01997A2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 xml:space="preserve">名 称： </w:t>
      </w:r>
      <w:r>
        <w:rPr>
          <w:rFonts w:ascii="仿宋" w:eastAsia="仿宋" w:hAnsi="仿宋" w:cs="仿宋" w:hint="eastAsia"/>
          <w:sz w:val="28"/>
          <w:szCs w:val="28"/>
          <w:shd w:val="clear" w:color="auto" w:fill="FFFFFF"/>
        </w:rPr>
        <w:t>阜宁县公共资源交易中心</w:t>
      </w:r>
    </w:p>
    <w:p w14:paraId="77F0CC3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地 址： </w:t>
      </w:r>
      <w:r>
        <w:rPr>
          <w:rFonts w:ascii="仿宋" w:eastAsia="仿宋" w:hAnsi="仿宋" w:cs="仿宋"/>
          <w:sz w:val="28"/>
          <w:szCs w:val="28"/>
          <w:shd w:val="clear" w:color="auto" w:fill="FFFFFF"/>
        </w:rPr>
        <w:t>阜宁县</w:t>
      </w:r>
      <w:proofErr w:type="gramStart"/>
      <w:r>
        <w:rPr>
          <w:rFonts w:ascii="仿宋" w:eastAsia="仿宋" w:hAnsi="仿宋" w:cs="仿宋"/>
          <w:sz w:val="28"/>
          <w:szCs w:val="28"/>
          <w:shd w:val="clear" w:color="auto" w:fill="FFFFFF"/>
        </w:rPr>
        <w:t>阜</w:t>
      </w:r>
      <w:proofErr w:type="gramEnd"/>
      <w:r>
        <w:rPr>
          <w:rFonts w:ascii="仿宋" w:eastAsia="仿宋" w:hAnsi="仿宋" w:cs="仿宋"/>
          <w:sz w:val="28"/>
          <w:szCs w:val="28"/>
          <w:shd w:val="clear" w:color="auto" w:fill="FFFFFF"/>
        </w:rPr>
        <w:t>城镇香港路</w:t>
      </w:r>
      <w:r>
        <w:rPr>
          <w:rFonts w:ascii="仿宋" w:eastAsia="仿宋" w:hAnsi="仿宋" w:cs="仿宋" w:hint="eastAsia"/>
          <w:sz w:val="28"/>
          <w:szCs w:val="28"/>
          <w:shd w:val="clear" w:color="auto" w:fill="FFFFFF"/>
        </w:rPr>
        <w:t>549号</w:t>
      </w:r>
    </w:p>
    <w:p w14:paraId="6BD738D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联系人：夏素莉                    </w:t>
      </w:r>
    </w:p>
    <w:p w14:paraId="3AAC73D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联系方式：</w:t>
      </w:r>
      <w:bookmarkStart w:id="39" w:name="_Toc28359087"/>
      <w:bookmarkStart w:id="40" w:name="_Toc28359010"/>
      <w:r>
        <w:rPr>
          <w:rFonts w:ascii="仿宋" w:eastAsia="仿宋" w:hAnsi="仿宋" w:cs="仿宋" w:hint="eastAsia"/>
          <w:color w:val="333333"/>
          <w:sz w:val="28"/>
          <w:szCs w:val="28"/>
          <w:shd w:val="clear" w:color="auto" w:fill="FFFFFF"/>
        </w:rPr>
        <w:t>15261928469     </w:t>
      </w:r>
      <w:bookmarkEnd w:id="39"/>
      <w:bookmarkEnd w:id="40"/>
    </w:p>
    <w:p w14:paraId="04E4A99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41" w:name="_Toc28359021"/>
      <w:r>
        <w:rPr>
          <w:rFonts w:ascii="仿宋" w:eastAsia="仿宋" w:hAnsi="仿宋" w:cs="仿宋" w:hint="eastAsia"/>
          <w:color w:val="333333"/>
          <w:sz w:val="28"/>
          <w:szCs w:val="28"/>
          <w:shd w:val="clear" w:color="auto" w:fill="FFFFFF"/>
        </w:rPr>
        <w:t>3.</w:t>
      </w:r>
      <w:bookmarkEnd w:id="41"/>
      <w:r>
        <w:rPr>
          <w:rFonts w:ascii="仿宋" w:eastAsia="仿宋" w:hAnsi="仿宋" w:cs="仿宋" w:hint="eastAsia"/>
          <w:color w:val="333333"/>
          <w:sz w:val="28"/>
          <w:szCs w:val="28"/>
          <w:shd w:val="clear" w:color="auto" w:fill="FFFFFF"/>
        </w:rPr>
        <w:t>项目联系方式</w:t>
      </w:r>
    </w:p>
    <w:p w14:paraId="534ADF5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项目联系人： 夏素莉 </w:t>
      </w:r>
    </w:p>
    <w:p w14:paraId="7A6621FB" w14:textId="77777777" w:rsidR="00EB4A56" w:rsidRDefault="00000000">
      <w:pPr>
        <w:pStyle w:val="ad"/>
        <w:spacing w:beforeAutospacing="0" w:afterAutospacing="0" w:line="360" w:lineRule="auto"/>
        <w:ind w:firstLine="480"/>
        <w:jc w:val="both"/>
        <w:rPr>
          <w:rFonts w:ascii="仿宋" w:eastAsia="仿宋" w:hAnsi="仿宋" w:cs="仿宋" w:hint="eastAsia"/>
          <w:sz w:val="28"/>
          <w:szCs w:val="28"/>
          <w:shd w:val="clear" w:color="auto" w:fill="FFFFFF"/>
        </w:rPr>
      </w:pPr>
      <w:r>
        <w:rPr>
          <w:rFonts w:ascii="仿宋" w:eastAsia="仿宋" w:hAnsi="仿宋" w:cs="仿宋" w:hint="eastAsia"/>
          <w:sz w:val="28"/>
          <w:szCs w:val="28"/>
          <w:shd w:val="clear" w:color="auto" w:fill="FFFFFF"/>
        </w:rPr>
        <w:t>电　　 话：</w:t>
      </w:r>
      <w:r>
        <w:rPr>
          <w:rFonts w:ascii="仿宋" w:eastAsia="仿宋" w:hAnsi="仿宋" w:cs="仿宋" w:hint="eastAsia"/>
          <w:color w:val="333333"/>
          <w:sz w:val="28"/>
          <w:szCs w:val="28"/>
          <w:shd w:val="clear" w:color="auto" w:fill="FFFFFF"/>
        </w:rPr>
        <w:t>15261928469</w:t>
      </w:r>
      <w:r>
        <w:rPr>
          <w:rFonts w:ascii="仿宋" w:eastAsia="仿宋" w:hAnsi="仿宋" w:cs="仿宋" w:hint="eastAsia"/>
          <w:sz w:val="28"/>
          <w:szCs w:val="28"/>
          <w:shd w:val="clear" w:color="auto" w:fill="FFFFFF"/>
        </w:rPr>
        <w:t xml:space="preserve">　</w:t>
      </w:r>
      <w:bookmarkStart w:id="42" w:name="_Toc120614211"/>
    </w:p>
    <w:p w14:paraId="3804240C" w14:textId="77777777" w:rsidR="00684B66" w:rsidRDefault="00684B66">
      <w:pPr>
        <w:pStyle w:val="ad"/>
        <w:spacing w:beforeAutospacing="0" w:afterAutospacing="0" w:line="360" w:lineRule="auto"/>
        <w:ind w:firstLine="480"/>
        <w:jc w:val="both"/>
        <w:rPr>
          <w:rFonts w:ascii="仿宋" w:eastAsia="仿宋" w:hAnsi="仿宋" w:cs="仿宋" w:hint="eastAsia"/>
          <w:sz w:val="28"/>
          <w:szCs w:val="28"/>
          <w:shd w:val="clear" w:color="auto" w:fill="FFFFFF"/>
        </w:rPr>
      </w:pPr>
    </w:p>
    <w:p w14:paraId="1794BD0A" w14:textId="29803F2B" w:rsidR="00684B66" w:rsidRDefault="00684B66" w:rsidP="00802E31">
      <w:pPr>
        <w:pStyle w:val="ad"/>
        <w:spacing w:beforeAutospacing="0" w:afterAutospacing="0" w:line="360" w:lineRule="auto"/>
        <w:ind w:right="840" w:firstLine="480"/>
        <w:jc w:val="right"/>
        <w:rPr>
          <w:rFonts w:ascii="仿宋" w:eastAsia="仿宋" w:hAnsi="仿宋" w:cs="仿宋" w:hint="eastAsia"/>
          <w:color w:val="333333"/>
          <w:sz w:val="28"/>
          <w:szCs w:val="28"/>
          <w:shd w:val="clear" w:color="auto" w:fill="FFFFFF"/>
        </w:rPr>
      </w:pPr>
      <w:r>
        <w:rPr>
          <w:rFonts w:ascii="仿宋" w:eastAsia="仿宋" w:hAnsi="仿宋" w:cs="仿宋" w:hint="eastAsia"/>
          <w:sz w:val="28"/>
          <w:szCs w:val="28"/>
          <w:shd w:val="clear" w:color="auto" w:fill="FFFFFF"/>
        </w:rPr>
        <w:t>2025年12月08日</w:t>
      </w:r>
      <w:bookmarkEnd w:id="9"/>
    </w:p>
    <w:p w14:paraId="3B32882E" w14:textId="5AACF188" w:rsidR="00EB4A56" w:rsidRDefault="00000000">
      <w:pPr>
        <w:pStyle w:val="ad"/>
        <w:keepNext/>
        <w:spacing w:beforeAutospacing="0" w:afterAutospacing="0"/>
        <w:jc w:val="center"/>
        <w:rPr>
          <w:rFonts w:ascii="黑体" w:eastAsia="黑体" w:hAnsi="宋体" w:cs="黑体" w:hint="eastAsia"/>
          <w:color w:val="000000"/>
          <w:sz w:val="44"/>
          <w:szCs w:val="44"/>
        </w:rPr>
      </w:pPr>
      <w:r>
        <w:rPr>
          <w:rFonts w:ascii="黑体" w:eastAsia="黑体" w:hAnsi="宋体" w:cs="黑体" w:hint="eastAsia"/>
          <w:color w:val="000000"/>
          <w:sz w:val="44"/>
          <w:szCs w:val="44"/>
        </w:rPr>
        <w:br w:type="page"/>
      </w:r>
    </w:p>
    <w:p w14:paraId="1C9F1911" w14:textId="77777777" w:rsidR="00EB4A56" w:rsidRDefault="00000000">
      <w:pPr>
        <w:pStyle w:val="ad"/>
        <w:keepNext/>
        <w:spacing w:beforeAutospacing="0" w:afterAutospacing="0"/>
        <w:jc w:val="center"/>
        <w:rPr>
          <w:rFonts w:ascii="黑体" w:eastAsia="黑体" w:hAnsi="宋体" w:cs="黑体" w:hint="eastAsia"/>
          <w:color w:val="000000"/>
          <w:sz w:val="44"/>
          <w:szCs w:val="44"/>
        </w:rPr>
      </w:pPr>
      <w:r>
        <w:rPr>
          <w:rFonts w:ascii="黑体" w:eastAsia="黑体" w:hAnsi="宋体" w:cs="黑体" w:hint="eastAsia"/>
          <w:color w:val="000000"/>
          <w:sz w:val="44"/>
          <w:szCs w:val="44"/>
        </w:rPr>
        <w:lastRenderedPageBreak/>
        <w:t>第二章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w:t>
      </w:r>
      <w:bookmarkStart w:id="43" w:name="_Toc120614213"/>
      <w:bookmarkStart w:id="44" w:name="_Toc20823274"/>
      <w:bookmarkStart w:id="45" w:name="_Toc513029202"/>
      <w:bookmarkStart w:id="46" w:name="_Toc16938518"/>
      <w:bookmarkEnd w:id="42"/>
      <w:r>
        <w:rPr>
          <w:rFonts w:ascii="黑体" w:eastAsia="黑体" w:hAnsi="宋体" w:cs="黑体" w:hint="eastAsia"/>
          <w:color w:val="000000"/>
          <w:sz w:val="44"/>
          <w:szCs w:val="44"/>
        </w:rPr>
        <w:t>投标人须知</w:t>
      </w:r>
      <w:bookmarkEnd w:id="43"/>
      <w:bookmarkEnd w:id="44"/>
      <w:bookmarkEnd w:id="45"/>
      <w:bookmarkEnd w:id="46"/>
    </w:p>
    <w:p w14:paraId="1E91582D" w14:textId="77777777" w:rsidR="00EB4A56" w:rsidRDefault="00EB4A56">
      <w:pPr>
        <w:pStyle w:val="ad"/>
        <w:spacing w:beforeAutospacing="0" w:afterAutospacing="0" w:line="360" w:lineRule="auto"/>
        <w:ind w:firstLine="480"/>
        <w:jc w:val="both"/>
        <w:rPr>
          <w:rFonts w:ascii="Times New Roman" w:hAnsi="Times New Roman"/>
          <w:b/>
          <w:color w:val="000000"/>
          <w:sz w:val="32"/>
          <w:szCs w:val="32"/>
        </w:rPr>
      </w:pPr>
      <w:bookmarkStart w:id="47" w:name="_Toc513029203"/>
      <w:bookmarkStart w:id="48" w:name="_Toc120614214"/>
      <w:bookmarkStart w:id="49" w:name="_Toc16938519"/>
      <w:bookmarkStart w:id="50" w:name="_Toc20823275"/>
    </w:p>
    <w:p w14:paraId="48F07643"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r>
        <w:rPr>
          <w:rFonts w:ascii="Times New Roman" w:hAnsi="Times New Roman"/>
          <w:b/>
          <w:color w:val="000000"/>
          <w:sz w:val="32"/>
          <w:szCs w:val="32"/>
        </w:rPr>
        <w:t>一、总则</w:t>
      </w:r>
      <w:bookmarkEnd w:id="47"/>
      <w:bookmarkEnd w:id="48"/>
      <w:bookmarkEnd w:id="49"/>
      <w:bookmarkEnd w:id="50"/>
    </w:p>
    <w:p w14:paraId="4BF5BFDB"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51" w:name="_Toc20823276"/>
      <w:bookmarkStart w:id="52" w:name="_Toc16938520"/>
      <w:bookmarkStart w:id="53" w:name="_Toc458694821"/>
      <w:bookmarkStart w:id="54" w:name="_Toc513029204"/>
      <w:bookmarkStart w:id="55" w:name="_Hlt16619475"/>
      <w:r>
        <w:rPr>
          <w:rFonts w:ascii="仿宋" w:eastAsia="仿宋" w:hAnsi="仿宋" w:cs="仿宋" w:hint="eastAsia"/>
          <w:b/>
          <w:bCs/>
          <w:color w:val="333333"/>
          <w:sz w:val="28"/>
          <w:szCs w:val="28"/>
          <w:shd w:val="clear" w:color="auto" w:fill="FFFFFF"/>
        </w:rPr>
        <w:t>1</w:t>
      </w:r>
      <w:bookmarkEnd w:id="51"/>
      <w:r>
        <w:rPr>
          <w:rFonts w:ascii="仿宋" w:eastAsia="仿宋" w:hAnsi="仿宋" w:cs="仿宋" w:hint="eastAsia"/>
          <w:b/>
          <w:bCs/>
          <w:color w:val="333333"/>
          <w:sz w:val="28"/>
          <w:szCs w:val="28"/>
          <w:shd w:val="clear" w:color="auto" w:fill="FFFFFF"/>
        </w:rPr>
        <w:t>、招标方式</w:t>
      </w:r>
      <w:bookmarkEnd w:id="52"/>
      <w:bookmarkEnd w:id="53"/>
      <w:bookmarkEnd w:id="54"/>
    </w:p>
    <w:p w14:paraId="2DCE146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1.1 本次招标采取公开招标方式，本招标文件仅适用于招标公告中所述项目。</w:t>
      </w:r>
    </w:p>
    <w:p w14:paraId="55F12661"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56" w:name="_Toc20823277"/>
      <w:bookmarkStart w:id="57" w:name="_Toc513029205"/>
      <w:bookmarkStart w:id="58" w:name="_Toc16938521"/>
      <w:r>
        <w:rPr>
          <w:rFonts w:ascii="仿宋" w:eastAsia="仿宋" w:hAnsi="仿宋" w:cs="仿宋" w:hint="eastAsia"/>
          <w:b/>
          <w:bCs/>
          <w:color w:val="333333"/>
          <w:sz w:val="28"/>
          <w:szCs w:val="28"/>
          <w:shd w:val="clear" w:color="auto" w:fill="FFFFFF"/>
        </w:rPr>
        <w:t>2、合格的投标人</w:t>
      </w:r>
      <w:bookmarkEnd w:id="56"/>
      <w:bookmarkEnd w:id="57"/>
      <w:bookmarkEnd w:id="58"/>
    </w:p>
    <w:p w14:paraId="1F5A403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2.1满足招标公告中供应商的资格要求的规定。</w:t>
      </w:r>
    </w:p>
    <w:p w14:paraId="645E43D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2.2 满足本文件实质性要求和条件的规定。</w:t>
      </w:r>
    </w:p>
    <w:p w14:paraId="0F5C677F"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59" w:name="_Toc16938522"/>
      <w:bookmarkStart w:id="60" w:name="_Toc20823278"/>
      <w:bookmarkStart w:id="61" w:name="_Toc513029206"/>
      <w:r>
        <w:rPr>
          <w:rFonts w:ascii="仿宋" w:eastAsia="仿宋" w:hAnsi="仿宋" w:cs="仿宋" w:hint="eastAsia"/>
          <w:b/>
          <w:bCs/>
          <w:color w:val="333333"/>
          <w:sz w:val="28"/>
          <w:szCs w:val="28"/>
          <w:shd w:val="clear" w:color="auto" w:fill="FFFFFF"/>
        </w:rPr>
        <w:t>3、适用法律</w:t>
      </w:r>
      <w:bookmarkEnd w:id="59"/>
      <w:bookmarkEnd w:id="60"/>
      <w:bookmarkEnd w:id="61"/>
    </w:p>
    <w:p w14:paraId="66FB19F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3.1 本次招标及由此产生的合同受中华人民共和国有关的法律法规制约和保护。</w:t>
      </w:r>
    </w:p>
    <w:p w14:paraId="4A1F5C9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62" w:name="_Toc20823279"/>
      <w:bookmarkStart w:id="63" w:name="_Toc513029207"/>
      <w:bookmarkStart w:id="64" w:name="_Toc462564067"/>
      <w:bookmarkStart w:id="65" w:name="_Toc16938523"/>
      <w:r>
        <w:rPr>
          <w:rFonts w:ascii="仿宋" w:eastAsia="仿宋" w:hAnsi="仿宋" w:cs="仿宋" w:hint="eastAsia"/>
          <w:b/>
          <w:bCs/>
          <w:color w:val="333333"/>
          <w:sz w:val="28"/>
          <w:szCs w:val="28"/>
          <w:shd w:val="clear" w:color="auto" w:fill="FFFFFF"/>
        </w:rPr>
        <w:t>4、投标费用</w:t>
      </w:r>
      <w:bookmarkEnd w:id="62"/>
      <w:bookmarkEnd w:id="63"/>
      <w:bookmarkEnd w:id="64"/>
      <w:bookmarkEnd w:id="65"/>
    </w:p>
    <w:p w14:paraId="302EDF9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4.1 投标人应自行承担所有与参加投标有关的费用，无论投标过程中的做法和结果如何，采购人及采购代理机构在任何情况下均无义务和责任承担这些费用。</w:t>
      </w:r>
    </w:p>
    <w:p w14:paraId="1145B26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4.2本次招标采购代理机构和采购人不收取标书工本费与中标服务费。</w:t>
      </w:r>
    </w:p>
    <w:p w14:paraId="39D9D284"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5、招标文件的约束力</w:t>
      </w:r>
    </w:p>
    <w:p w14:paraId="746DD52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5.1 投标人一旦参加本项目采购活动，即被认为接受了本招标文件的规定和约束。</w:t>
      </w:r>
    </w:p>
    <w:p w14:paraId="3497837A"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66" w:name="_Toc120614215"/>
      <w:bookmarkStart w:id="67" w:name="_Toc16938525"/>
      <w:bookmarkStart w:id="68" w:name="_Toc513029209"/>
      <w:bookmarkStart w:id="69" w:name="_Toc20823281"/>
      <w:r>
        <w:rPr>
          <w:rFonts w:ascii="Times New Roman" w:hAnsi="Times New Roman"/>
          <w:b/>
          <w:color w:val="000000"/>
          <w:sz w:val="32"/>
          <w:szCs w:val="32"/>
        </w:rPr>
        <w:t>二、招标文件</w:t>
      </w:r>
      <w:bookmarkEnd w:id="66"/>
      <w:bookmarkEnd w:id="67"/>
      <w:bookmarkEnd w:id="68"/>
      <w:bookmarkEnd w:id="69"/>
    </w:p>
    <w:p w14:paraId="339BA348"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70" w:name="_Toc20823282"/>
      <w:bookmarkStart w:id="71" w:name="_Toc513029210"/>
      <w:bookmarkStart w:id="72" w:name="_Toc16938526"/>
      <w:r>
        <w:rPr>
          <w:rFonts w:ascii="仿宋" w:eastAsia="仿宋" w:hAnsi="仿宋" w:cs="仿宋" w:hint="eastAsia"/>
          <w:b/>
          <w:bCs/>
          <w:color w:val="333333"/>
          <w:sz w:val="28"/>
          <w:szCs w:val="28"/>
          <w:shd w:val="clear" w:color="auto" w:fill="FFFFFF"/>
        </w:rPr>
        <w:t>6、招标文件构成</w:t>
      </w:r>
      <w:bookmarkEnd w:id="70"/>
      <w:bookmarkEnd w:id="71"/>
      <w:bookmarkEnd w:id="72"/>
    </w:p>
    <w:p w14:paraId="74D3D15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6.1 招标文件由以下部分组成：</w:t>
      </w:r>
    </w:p>
    <w:p w14:paraId="7D126AF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（1）招标公告</w:t>
      </w:r>
    </w:p>
    <w:p w14:paraId="469F664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（2）投标人须知</w:t>
      </w:r>
    </w:p>
    <w:p w14:paraId="6C23305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（3）合同文本</w:t>
      </w:r>
    </w:p>
    <w:p w14:paraId="1D03750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（4）采购需求</w:t>
      </w:r>
    </w:p>
    <w:p w14:paraId="28ADFA3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（5）评标方法与评标标准</w:t>
      </w:r>
    </w:p>
    <w:p w14:paraId="3565EEC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（6）投标文件格式</w:t>
      </w:r>
    </w:p>
    <w:p w14:paraId="2286CC8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请仔细检查招标文件是否齐全，如有</w:t>
      </w:r>
      <w:proofErr w:type="gramStart"/>
      <w:r>
        <w:rPr>
          <w:rFonts w:ascii="仿宋" w:eastAsia="仿宋" w:hAnsi="仿宋" w:cs="仿宋" w:hint="eastAsia"/>
          <w:color w:val="333333"/>
          <w:sz w:val="28"/>
          <w:szCs w:val="28"/>
          <w:shd w:val="clear" w:color="auto" w:fill="FFFFFF"/>
        </w:rPr>
        <w:t>缺漏请</w:t>
      </w:r>
      <w:proofErr w:type="gramEnd"/>
      <w:r>
        <w:rPr>
          <w:rFonts w:ascii="仿宋" w:eastAsia="仿宋" w:hAnsi="仿宋" w:cs="仿宋" w:hint="eastAsia"/>
          <w:color w:val="333333"/>
          <w:sz w:val="28"/>
          <w:szCs w:val="28"/>
          <w:shd w:val="clear" w:color="auto" w:fill="FFFFFF"/>
        </w:rPr>
        <w:t>立即与采购代理机构联系解决。</w:t>
      </w:r>
    </w:p>
    <w:p w14:paraId="2860DDF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6.2 投标人应认真阅读招标文件中所有的事项、格式、条款和规范等要求。按招标文件要求和规定编制投标文件，并保证所提供的全部资料的真实性，以使其投标文件对招标文件</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实质性响应，否则其风险由投标人自行承担。</w:t>
      </w:r>
    </w:p>
    <w:p w14:paraId="272F0EF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73" w:name="_Toc20823283"/>
      <w:bookmarkStart w:id="74" w:name="_Toc16938527"/>
      <w:bookmarkStart w:id="75" w:name="_Toc462564070"/>
      <w:bookmarkStart w:id="76" w:name="_Toc513029211"/>
      <w:r>
        <w:rPr>
          <w:rFonts w:ascii="仿宋" w:eastAsia="仿宋" w:hAnsi="仿宋" w:cs="仿宋" w:hint="eastAsia"/>
          <w:b/>
          <w:bCs/>
          <w:color w:val="333333"/>
          <w:sz w:val="28"/>
          <w:szCs w:val="28"/>
          <w:shd w:val="clear" w:color="auto" w:fill="FFFFFF"/>
        </w:rPr>
        <w:t>7、招标文件的澄清</w:t>
      </w:r>
      <w:bookmarkEnd w:id="73"/>
      <w:bookmarkEnd w:id="74"/>
      <w:bookmarkEnd w:id="75"/>
      <w:bookmarkEnd w:id="76"/>
    </w:p>
    <w:p w14:paraId="535CE35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7.1 任何要求对招标文件进行澄清的投标人，应在投标截止期十日前按招标公告中的通讯地址，以书面形式通知采购代理机构。</w:t>
      </w:r>
    </w:p>
    <w:p w14:paraId="2D8AEF8E"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77" w:name="_Toc16938528"/>
      <w:bookmarkStart w:id="78" w:name="_Toc513029212"/>
      <w:bookmarkStart w:id="79" w:name="_Toc20823284"/>
      <w:bookmarkStart w:id="80" w:name="_Toc462564071"/>
      <w:r>
        <w:rPr>
          <w:rFonts w:ascii="仿宋" w:eastAsia="仿宋" w:hAnsi="仿宋" w:cs="仿宋" w:hint="eastAsia"/>
          <w:b/>
          <w:bCs/>
          <w:color w:val="333333"/>
          <w:sz w:val="28"/>
          <w:szCs w:val="28"/>
          <w:shd w:val="clear" w:color="auto" w:fill="FFFFFF"/>
        </w:rPr>
        <w:t>8、招标文件的修改</w:t>
      </w:r>
      <w:bookmarkEnd w:id="77"/>
      <w:bookmarkEnd w:id="78"/>
      <w:bookmarkEnd w:id="79"/>
      <w:bookmarkEnd w:id="80"/>
    </w:p>
    <w:p w14:paraId="4614D7B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8.1 在投标截止时间前，采购人及采购代理机构可以对招标文件进行修改。</w:t>
      </w:r>
    </w:p>
    <w:p w14:paraId="28A4DCC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8.2 采购人及采购代理机构有权按照法定的要求推迟投标截止日期和开标日期。</w:t>
      </w:r>
    </w:p>
    <w:p w14:paraId="57B7835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8.3 招标文件的修改将在中国政府采购网、江苏政府采购网、盐城市政府采购网、阜宁县公共资源电子化服务平台公布，补充文件将作为招标文件的组成部分，并对投标人具有约束力。</w:t>
      </w:r>
    </w:p>
    <w:p w14:paraId="36362C12"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81" w:name="_Toc120614216"/>
      <w:bookmarkStart w:id="82" w:name="_Toc462564072"/>
      <w:bookmarkStart w:id="83" w:name="_Toc20823285"/>
      <w:bookmarkStart w:id="84" w:name="_Toc16938529"/>
      <w:bookmarkStart w:id="85" w:name="_Toc513029213"/>
      <w:r>
        <w:rPr>
          <w:rFonts w:ascii="Times New Roman" w:hAnsi="Times New Roman"/>
          <w:b/>
          <w:color w:val="000000"/>
          <w:sz w:val="32"/>
          <w:szCs w:val="32"/>
        </w:rPr>
        <w:t>三、投标文件的编制</w:t>
      </w:r>
      <w:bookmarkEnd w:id="81"/>
      <w:bookmarkEnd w:id="82"/>
      <w:bookmarkEnd w:id="83"/>
      <w:bookmarkEnd w:id="84"/>
      <w:bookmarkEnd w:id="85"/>
    </w:p>
    <w:p w14:paraId="5745805C"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86" w:name="_Toc20823286"/>
      <w:bookmarkStart w:id="87" w:name="_Toc513029214"/>
      <w:bookmarkStart w:id="88" w:name="_Toc462564073"/>
      <w:bookmarkStart w:id="89" w:name="_Toc16938530"/>
      <w:r>
        <w:rPr>
          <w:rFonts w:ascii="仿宋" w:eastAsia="仿宋" w:hAnsi="仿宋" w:cs="仿宋" w:hint="eastAsia"/>
          <w:b/>
          <w:bCs/>
          <w:color w:val="333333"/>
          <w:sz w:val="28"/>
          <w:szCs w:val="28"/>
          <w:shd w:val="clear" w:color="auto" w:fill="FFFFFF"/>
        </w:rPr>
        <w:t>9、投标文件的语言及度量衡单位</w:t>
      </w:r>
      <w:bookmarkEnd w:id="86"/>
      <w:bookmarkEnd w:id="87"/>
      <w:bookmarkEnd w:id="88"/>
      <w:bookmarkEnd w:id="89"/>
    </w:p>
    <w:p w14:paraId="205A30C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9.1 投标人提交的投标文件以及投标人与采购代理机构就有关投标的所有来往通知、函件和文件均应使用</w:t>
      </w:r>
      <w:r>
        <w:rPr>
          <w:rFonts w:ascii="仿宋" w:eastAsia="仿宋" w:hAnsi="仿宋" w:cs="仿宋" w:hint="eastAsia"/>
          <w:b/>
          <w:bCs/>
          <w:color w:val="333333"/>
          <w:sz w:val="28"/>
          <w:szCs w:val="28"/>
          <w:shd w:val="clear" w:color="auto" w:fill="FFFFFF"/>
        </w:rPr>
        <w:t>简体中文。</w:t>
      </w:r>
    </w:p>
    <w:p w14:paraId="3F0CFBB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9.2 除技术性能另有规定外，投标文件所使用的度量衡单位，均须采用国家法定计量单位。</w:t>
      </w:r>
    </w:p>
    <w:p w14:paraId="702227CC"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90" w:name="_Toc462564074"/>
      <w:bookmarkStart w:id="91" w:name="_Toc20823287"/>
      <w:bookmarkStart w:id="92" w:name="_Toc16938531"/>
      <w:bookmarkStart w:id="93" w:name="_Toc513029215"/>
      <w:r>
        <w:rPr>
          <w:rFonts w:ascii="仿宋" w:eastAsia="仿宋" w:hAnsi="仿宋" w:cs="仿宋" w:hint="eastAsia"/>
          <w:b/>
          <w:bCs/>
          <w:color w:val="333333"/>
          <w:sz w:val="28"/>
          <w:szCs w:val="28"/>
          <w:shd w:val="clear" w:color="auto" w:fill="FFFFFF"/>
        </w:rPr>
        <w:t>10、投标文件构成</w:t>
      </w:r>
      <w:bookmarkEnd w:id="90"/>
      <w:bookmarkEnd w:id="91"/>
      <w:bookmarkEnd w:id="92"/>
      <w:bookmarkEnd w:id="93"/>
    </w:p>
    <w:p w14:paraId="695DA86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10.1 投标人编写的投标文件应包括资格证明文件、符合性证明文件、投标分项报价表、技术要求响应及偏离表、商务要求响应及偏离表、其他证明文件、投标函、开标一览表等部分。</w:t>
      </w:r>
    </w:p>
    <w:p w14:paraId="49127BD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10.2 如标书制作工具中格式和内容与“中国政府采购网”“江苏政府采购网”“盐城市政府采购网”发布的招标文件不一致，请以中国政府采购网</w:t>
      </w:r>
      <w:proofErr w:type="gramStart"/>
      <w:r>
        <w:rPr>
          <w:rFonts w:ascii="仿宋" w:eastAsia="仿宋" w:hAnsi="仿宋" w:cs="仿宋" w:hint="eastAsia"/>
          <w:color w:val="333333"/>
          <w:sz w:val="28"/>
          <w:szCs w:val="28"/>
          <w:shd w:val="clear" w:color="auto" w:fill="FFFFFF"/>
        </w:rPr>
        <w:t>”</w:t>
      </w:r>
      <w:proofErr w:type="gramEnd"/>
      <w:r>
        <w:rPr>
          <w:rFonts w:ascii="仿宋" w:eastAsia="仿宋" w:hAnsi="仿宋" w:cs="仿宋" w:hint="eastAsia"/>
          <w:color w:val="333333"/>
          <w:sz w:val="28"/>
          <w:szCs w:val="28"/>
          <w:shd w:val="clear" w:color="auto" w:fill="FFFFFF"/>
        </w:rPr>
        <w:t>“江苏政府采购网”“盐城市政府采购网”发布的招标文件为准。</w:t>
      </w:r>
    </w:p>
    <w:p w14:paraId="6524D93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94" w:name="_Toc49090508"/>
      <w:bookmarkStart w:id="95" w:name="_Toc14577355"/>
      <w:bookmarkStart w:id="96" w:name="_Toc49090507"/>
      <w:bookmarkStart w:id="97" w:name="_Toc14577354"/>
      <w:bookmarkStart w:id="98" w:name="_Toc513029216"/>
      <w:bookmarkStart w:id="99" w:name="_Toc14577357"/>
      <w:bookmarkStart w:id="100" w:name="_Toc513029219"/>
      <w:bookmarkStart w:id="101" w:name="_Toc49090509"/>
      <w:bookmarkStart w:id="102" w:name="_Hlt26668975"/>
      <w:bookmarkStart w:id="103" w:name="_Hlt26954838"/>
      <w:bookmarkStart w:id="104" w:name="_Hlt26670360"/>
      <w:r>
        <w:rPr>
          <w:rFonts w:ascii="仿宋" w:eastAsia="仿宋" w:hAnsi="仿宋" w:cs="仿宋" w:hint="eastAsia"/>
          <w:b/>
          <w:bCs/>
          <w:color w:val="333333"/>
          <w:sz w:val="28"/>
          <w:szCs w:val="28"/>
          <w:shd w:val="clear" w:color="auto" w:fill="FFFFFF"/>
        </w:rPr>
        <w:t>11、证明投标人及投标标的符合招标文件规定的文件</w:t>
      </w:r>
      <w:bookmarkEnd w:id="94"/>
      <w:bookmarkEnd w:id="95"/>
      <w:bookmarkEnd w:id="96"/>
      <w:bookmarkEnd w:id="97"/>
      <w:bookmarkEnd w:id="98"/>
      <w:bookmarkEnd w:id="99"/>
      <w:bookmarkEnd w:id="100"/>
      <w:bookmarkEnd w:id="101"/>
    </w:p>
    <w:p w14:paraId="51AD059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11.1 投标人应按照招标文件要求提交证明文件，证明其及投标标的符合招标文件规定。</w:t>
      </w:r>
    </w:p>
    <w:p w14:paraId="75BC550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11.2招标文件对证明文件无明确形式要求的，证明文件可以以文字资料、图纸和数据等形式提交。</w:t>
      </w:r>
    </w:p>
    <w:p w14:paraId="55180D2B"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12、投标分项报价表</w:t>
      </w:r>
    </w:p>
    <w:p w14:paraId="16BE1A0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12.1 投标人应按照招标文件规定格式填报投标分项报价表。</w:t>
      </w:r>
    </w:p>
    <w:p w14:paraId="15F9CF4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12.2投标货币。投标文件中的单价和总价无特殊规定的采用人民币报价，以元为单位标注。招标文件中另有规定的按规定执行。</w:t>
      </w:r>
    </w:p>
    <w:p w14:paraId="2B924C09"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05" w:name="_Hlt26954848"/>
      <w:bookmarkStart w:id="106" w:name="_Hlt26954846"/>
      <w:bookmarkStart w:id="107" w:name="_Hlt26670482"/>
      <w:bookmarkStart w:id="108" w:name="_Hlt26670486"/>
      <w:bookmarkStart w:id="109" w:name="_Hlt26954731"/>
      <w:r>
        <w:rPr>
          <w:rFonts w:ascii="仿宋" w:eastAsia="仿宋" w:hAnsi="仿宋" w:cs="仿宋" w:hint="eastAsia"/>
          <w:b/>
          <w:bCs/>
          <w:color w:val="333333"/>
          <w:sz w:val="28"/>
          <w:szCs w:val="28"/>
          <w:shd w:val="clear" w:color="auto" w:fill="FFFFFF"/>
        </w:rPr>
        <w:t>13、技术要求响应及偏离表、商务要求响应及偏离表</w:t>
      </w:r>
    </w:p>
    <w:p w14:paraId="267BBC4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13.1 投标人需对招标文件中的技术要求与商务要求逐项</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响应或偏离，并说明原因。</w:t>
      </w:r>
    </w:p>
    <w:p w14:paraId="73F3B74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13.2 投标人可在投标文件中提供认为需要的其他技术文件或说明。</w:t>
      </w:r>
    </w:p>
    <w:p w14:paraId="67CC034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14、</w:t>
      </w:r>
      <w:bookmarkStart w:id="110" w:name="_Toc14577359"/>
      <w:bookmarkStart w:id="111" w:name="_Toc49090510"/>
      <w:r>
        <w:rPr>
          <w:rFonts w:ascii="仿宋" w:eastAsia="仿宋" w:hAnsi="仿宋" w:cs="仿宋" w:hint="eastAsia"/>
          <w:b/>
          <w:bCs/>
          <w:color w:val="333333"/>
          <w:sz w:val="28"/>
          <w:szCs w:val="28"/>
          <w:shd w:val="clear" w:color="auto" w:fill="FFFFFF"/>
        </w:rPr>
        <w:t>投标函和开标一览表</w:t>
      </w:r>
      <w:bookmarkEnd w:id="110"/>
      <w:bookmarkEnd w:id="111"/>
    </w:p>
    <w:p w14:paraId="18A7846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14.1 投标人应按照招标文件中提供的格式完整、正确填写投标函、开标一览表。</w:t>
      </w:r>
    </w:p>
    <w:p w14:paraId="6D8F3EA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14.2 对于采用货币报价的项目，开标一览表中的投标总报价应与投标分项报价表中的投标总报价一致，如不一致，不作为无效投标处理，但评标时按开标一览表中价格为准。</w:t>
      </w:r>
    </w:p>
    <w:p w14:paraId="2B647C31" w14:textId="77777777" w:rsidR="00EB4A56" w:rsidRDefault="00000000">
      <w:pPr>
        <w:pStyle w:val="ad"/>
        <w:spacing w:before="100" w:after="100" w:line="360" w:lineRule="auto"/>
        <w:ind w:firstLineChars="100" w:firstLine="280"/>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14.3投标文件的大写金额和小写金额不一致的，以大写金额为准；对不同文字文本投标的解释发生异议的，以中文文本为准。 </w:t>
      </w:r>
    </w:p>
    <w:p w14:paraId="48FD3BB1"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12" w:name="_Toc14577360"/>
      <w:bookmarkStart w:id="113" w:name="_Toc49090511"/>
      <w:r>
        <w:rPr>
          <w:rFonts w:ascii="仿宋" w:eastAsia="仿宋" w:hAnsi="仿宋" w:cs="仿宋" w:hint="eastAsia"/>
          <w:b/>
          <w:bCs/>
          <w:color w:val="333333"/>
          <w:sz w:val="28"/>
          <w:szCs w:val="28"/>
          <w:shd w:val="clear" w:color="auto" w:fill="FFFFFF"/>
        </w:rPr>
        <w:t>15、投标有效期</w:t>
      </w:r>
      <w:bookmarkEnd w:id="112"/>
      <w:bookmarkEnd w:id="113"/>
    </w:p>
    <w:p w14:paraId="35E7D19D" w14:textId="4BE50B5B"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15.1投标有效期为采购代理机构规定的开标之日后</w:t>
      </w:r>
      <w:r w:rsidR="00A3192E">
        <w:rPr>
          <w:rFonts w:ascii="仿宋" w:eastAsia="仿宋" w:hAnsi="仿宋" w:cs="仿宋" w:hint="eastAsia"/>
          <w:b/>
          <w:bCs/>
          <w:color w:val="333333"/>
          <w:sz w:val="28"/>
          <w:szCs w:val="28"/>
          <w:u w:val="single"/>
          <w:shd w:val="clear" w:color="auto" w:fill="FFFFFF"/>
        </w:rPr>
        <w:t>九</w:t>
      </w:r>
      <w:r>
        <w:rPr>
          <w:rFonts w:ascii="仿宋" w:eastAsia="仿宋" w:hAnsi="仿宋" w:cs="仿宋" w:hint="eastAsia"/>
          <w:b/>
          <w:bCs/>
          <w:color w:val="333333"/>
          <w:sz w:val="28"/>
          <w:szCs w:val="28"/>
          <w:u w:val="single"/>
          <w:shd w:val="clear" w:color="auto" w:fill="FFFFFF"/>
        </w:rPr>
        <w:t>十（</w:t>
      </w:r>
      <w:r w:rsidR="00A3192E">
        <w:rPr>
          <w:rFonts w:ascii="仿宋" w:eastAsia="仿宋" w:hAnsi="仿宋" w:cs="仿宋" w:hint="eastAsia"/>
          <w:b/>
          <w:bCs/>
          <w:color w:val="333333"/>
          <w:sz w:val="28"/>
          <w:szCs w:val="28"/>
          <w:u w:val="single"/>
          <w:shd w:val="clear" w:color="auto" w:fill="FFFFFF"/>
        </w:rPr>
        <w:t>9</w:t>
      </w:r>
      <w:r>
        <w:rPr>
          <w:rFonts w:ascii="仿宋" w:eastAsia="仿宋" w:hAnsi="仿宋" w:cs="仿宋" w:hint="eastAsia"/>
          <w:b/>
          <w:bCs/>
          <w:color w:val="333333"/>
          <w:sz w:val="28"/>
          <w:szCs w:val="28"/>
          <w:u w:val="single"/>
          <w:shd w:val="clear" w:color="auto" w:fill="FFFFFF"/>
        </w:rPr>
        <w:t>0）天</w:t>
      </w:r>
      <w:r>
        <w:rPr>
          <w:rFonts w:ascii="仿宋" w:eastAsia="仿宋" w:hAnsi="仿宋" w:cs="仿宋" w:hint="eastAsia"/>
          <w:color w:val="333333"/>
          <w:sz w:val="28"/>
          <w:szCs w:val="28"/>
          <w:shd w:val="clear" w:color="auto" w:fill="FFFFFF"/>
        </w:rPr>
        <w:t>。投标有效期比规定短的将被视为未实质性响应招标文件而予以拒绝。</w:t>
      </w:r>
    </w:p>
    <w:p w14:paraId="1961457C"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16、投标有效期的延长</w:t>
      </w:r>
    </w:p>
    <w:p w14:paraId="43B36A8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16.1在特殊情况下，采购人或采购代理机构于原投标有效期满之前，可向投标人提出延长投标有效期的要求。这种要求与答复均应采用书面形式。投标人可以拒绝采购人或采购代理机构的这一要求而放弃投标，同意延长投标有效期的投标人既不能要求也不允许修改其投标文件。受投标有效期约束的所有权利与义务均延长至新的有效期。</w:t>
      </w:r>
    </w:p>
    <w:p w14:paraId="550ABDFE"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114" w:name="_Toc120614217"/>
      <w:bookmarkStart w:id="115" w:name="_Toc16938540"/>
      <w:bookmarkStart w:id="116" w:name="_Toc513029224"/>
      <w:bookmarkStart w:id="117" w:name="_Toc20823296"/>
      <w:bookmarkStart w:id="118" w:name="_Hlt26954852"/>
      <w:bookmarkStart w:id="119" w:name="_Hlt26954739"/>
      <w:r>
        <w:rPr>
          <w:rFonts w:ascii="Times New Roman" w:hAnsi="Times New Roman"/>
          <w:b/>
          <w:color w:val="000000"/>
          <w:sz w:val="32"/>
          <w:szCs w:val="32"/>
        </w:rPr>
        <w:t>四、投标文件的递交</w:t>
      </w:r>
      <w:bookmarkEnd w:id="114"/>
      <w:bookmarkEnd w:id="115"/>
      <w:bookmarkEnd w:id="116"/>
      <w:bookmarkEnd w:id="117"/>
    </w:p>
    <w:p w14:paraId="1827AA45"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20" w:name="_Toc20823297"/>
      <w:bookmarkStart w:id="121" w:name="_Toc16938541"/>
      <w:bookmarkStart w:id="122" w:name="_Toc462564084"/>
      <w:bookmarkStart w:id="123" w:name="_Toc513029225"/>
      <w:r>
        <w:rPr>
          <w:rFonts w:ascii="仿宋" w:eastAsia="仿宋" w:hAnsi="仿宋" w:cs="仿宋" w:hint="eastAsia"/>
          <w:b/>
          <w:bCs/>
          <w:color w:val="333333"/>
          <w:sz w:val="28"/>
          <w:szCs w:val="28"/>
          <w:shd w:val="clear" w:color="auto" w:fill="FFFFFF"/>
        </w:rPr>
        <w:t>17、电子投标文件</w:t>
      </w:r>
      <w:bookmarkEnd w:id="120"/>
      <w:bookmarkEnd w:id="121"/>
      <w:bookmarkEnd w:id="122"/>
      <w:bookmarkEnd w:id="123"/>
      <w:r>
        <w:rPr>
          <w:rFonts w:ascii="仿宋" w:eastAsia="仿宋" w:hAnsi="仿宋" w:cs="仿宋" w:hint="eastAsia"/>
          <w:b/>
          <w:bCs/>
          <w:color w:val="333333"/>
          <w:sz w:val="28"/>
          <w:szCs w:val="28"/>
          <w:shd w:val="clear" w:color="auto" w:fill="FFFFFF"/>
        </w:rPr>
        <w:t>的递交</w:t>
      </w:r>
    </w:p>
    <w:p w14:paraId="44BBC93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17.1投标人应当按照《操作手册》规定，在投标截止时间</w:t>
      </w:r>
      <w:proofErr w:type="gramStart"/>
      <w:r>
        <w:rPr>
          <w:rFonts w:ascii="仿宋" w:eastAsia="仿宋" w:hAnsi="仿宋" w:cs="仿宋" w:hint="eastAsia"/>
          <w:color w:val="333333"/>
          <w:sz w:val="28"/>
          <w:szCs w:val="28"/>
          <w:shd w:val="clear" w:color="auto" w:fill="FFFFFF"/>
        </w:rPr>
        <w:t>前制作</w:t>
      </w:r>
      <w:proofErr w:type="gramEnd"/>
      <w:r>
        <w:rPr>
          <w:rFonts w:ascii="仿宋" w:eastAsia="仿宋" w:hAnsi="仿宋" w:cs="仿宋" w:hint="eastAsia"/>
          <w:color w:val="333333"/>
          <w:sz w:val="28"/>
          <w:szCs w:val="28"/>
          <w:shd w:val="clear" w:color="auto" w:fill="FFFFFF"/>
        </w:rPr>
        <w:t>并上传电子投标文件。</w:t>
      </w:r>
      <w:bookmarkStart w:id="124" w:name="_Toc20823298"/>
      <w:bookmarkStart w:id="125" w:name="_Toc16938542"/>
      <w:bookmarkStart w:id="126" w:name="_Toc513029226"/>
      <w:bookmarkEnd w:id="124"/>
      <w:bookmarkEnd w:id="125"/>
    </w:p>
    <w:p w14:paraId="732447DB"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18、投标截止日期</w:t>
      </w:r>
    </w:p>
    <w:p w14:paraId="51E591D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18.1 </w:t>
      </w:r>
      <w:r>
        <w:rPr>
          <w:rFonts w:ascii="仿宋" w:eastAsia="仿宋" w:hAnsi="仿宋" w:cs="仿宋" w:hint="eastAsia"/>
          <w:i/>
          <w:iCs/>
          <w:color w:val="333333"/>
          <w:sz w:val="28"/>
          <w:szCs w:val="28"/>
          <w:u w:val="single"/>
          <w:shd w:val="clear" w:color="auto" w:fill="FFFFFF"/>
        </w:rPr>
        <w:t>投标人上传电子投标文件的时间不得迟于招标公告中规定的投标截止时间。</w:t>
      </w:r>
    </w:p>
    <w:p w14:paraId="6F18097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投标人应充分考虑到网络环境、网络带宽等风险因素，如因投标人自身原因造成的电子投标文件上传不成功的按照本招标文件第二章第27.1.2条规定做无效投标处理。</w:t>
      </w:r>
    </w:p>
    <w:p w14:paraId="083014D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18.2 采购代理机构可以按照规定，通过修改招标文件酌情延长投标截止日期，在此情况下，投标人的所有权利和义务以及投标人受制的截止日期均应以延长后新的截止日期为准。</w:t>
      </w:r>
    </w:p>
    <w:p w14:paraId="379B4FB2"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27" w:name="_Toc20823299"/>
      <w:bookmarkStart w:id="128" w:name="_Toc16938543"/>
      <w:bookmarkStart w:id="129" w:name="_Toc513029227"/>
      <w:r>
        <w:rPr>
          <w:rFonts w:ascii="仿宋" w:eastAsia="仿宋" w:hAnsi="仿宋" w:cs="仿宋" w:hint="eastAsia"/>
          <w:b/>
          <w:bCs/>
          <w:color w:val="333333"/>
          <w:sz w:val="28"/>
          <w:szCs w:val="28"/>
          <w:shd w:val="clear" w:color="auto" w:fill="FFFFFF"/>
        </w:rPr>
        <w:t>19、投标文件</w:t>
      </w:r>
      <w:bookmarkEnd w:id="127"/>
      <w:bookmarkEnd w:id="128"/>
      <w:bookmarkEnd w:id="129"/>
      <w:r>
        <w:rPr>
          <w:rFonts w:ascii="仿宋" w:eastAsia="仿宋" w:hAnsi="仿宋" w:cs="仿宋" w:hint="eastAsia"/>
          <w:b/>
          <w:bCs/>
          <w:color w:val="333333"/>
          <w:sz w:val="28"/>
          <w:szCs w:val="28"/>
          <w:shd w:val="clear" w:color="auto" w:fill="FFFFFF"/>
        </w:rPr>
        <w:t>的拒收</w:t>
      </w:r>
    </w:p>
    <w:p w14:paraId="5C4D3B3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19.1 采购代理机构拒绝接收在其规定的投标截止时间后上传的任何投标文件。</w:t>
      </w:r>
    </w:p>
    <w:p w14:paraId="19E5F89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30" w:name="_Toc20823300"/>
      <w:bookmarkStart w:id="131" w:name="_Toc513029228"/>
      <w:bookmarkStart w:id="132" w:name="_Toc16938544"/>
      <w:r>
        <w:rPr>
          <w:rFonts w:ascii="仿宋" w:eastAsia="仿宋" w:hAnsi="仿宋" w:cs="仿宋" w:hint="eastAsia"/>
          <w:b/>
          <w:bCs/>
          <w:color w:val="333333"/>
          <w:sz w:val="28"/>
          <w:szCs w:val="28"/>
          <w:shd w:val="clear" w:color="auto" w:fill="FFFFFF"/>
        </w:rPr>
        <w:t>20、投标文件的撤回和修改</w:t>
      </w:r>
      <w:bookmarkEnd w:id="130"/>
      <w:bookmarkEnd w:id="131"/>
      <w:bookmarkEnd w:id="132"/>
    </w:p>
    <w:p w14:paraId="267D73A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20.1 投标文件的撤回</w:t>
      </w:r>
    </w:p>
    <w:p w14:paraId="35CA57C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20.1.1 电子投标文件的撤回</w:t>
      </w:r>
    </w:p>
    <w:p w14:paraId="2E96818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投标人可在投标截止时间前，撤回其电子投标文件，具体操作方法见《操作手册》。</w:t>
      </w:r>
    </w:p>
    <w:p w14:paraId="5EF2F04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20.1.2 投标人撤回电子投标文件，则认为其不再参与本项目投标活动。</w:t>
      </w:r>
    </w:p>
    <w:p w14:paraId="28F8B96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20.2 投标文件的修改</w:t>
      </w:r>
    </w:p>
    <w:p w14:paraId="68ED3D3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20.2.1投标人可在投标截止时间前，对其电子投标文件进行修改，具体操作方法见《操作手册》。</w:t>
      </w:r>
    </w:p>
    <w:p w14:paraId="70526BE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20.2.2 在投标截止时间之后，投标人不得对其电子投标文件作任何修改。</w:t>
      </w:r>
    </w:p>
    <w:p w14:paraId="25025F9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20.3 在投标截止时间至招标文件中规定的投标有效期满之间的这段时间内，投标人不得撤回其投标。</w:t>
      </w:r>
    </w:p>
    <w:p w14:paraId="671A52F6"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133" w:name="_Toc120614218"/>
      <w:bookmarkStart w:id="134" w:name="_Toc20823301"/>
      <w:bookmarkStart w:id="135" w:name="_Toc16938545"/>
      <w:bookmarkStart w:id="136" w:name="_Toc513029229"/>
      <w:r>
        <w:rPr>
          <w:rFonts w:ascii="Times New Roman" w:hAnsi="Times New Roman"/>
          <w:b/>
          <w:color w:val="000000"/>
          <w:sz w:val="32"/>
          <w:szCs w:val="32"/>
        </w:rPr>
        <w:t>五、开标与评标</w:t>
      </w:r>
      <w:bookmarkEnd w:id="133"/>
      <w:bookmarkEnd w:id="134"/>
      <w:bookmarkEnd w:id="135"/>
      <w:bookmarkEnd w:id="136"/>
    </w:p>
    <w:p w14:paraId="77ED9429"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37" w:name="_Toc20823302"/>
      <w:bookmarkStart w:id="138" w:name="_Toc16938546"/>
      <w:bookmarkStart w:id="139" w:name="_Toc513029230"/>
      <w:r>
        <w:rPr>
          <w:rFonts w:ascii="仿宋" w:eastAsia="仿宋" w:hAnsi="仿宋" w:cs="仿宋" w:hint="eastAsia"/>
          <w:b/>
          <w:bCs/>
          <w:color w:val="333333"/>
          <w:sz w:val="28"/>
          <w:szCs w:val="28"/>
          <w:shd w:val="clear" w:color="auto" w:fill="FFFFFF"/>
        </w:rPr>
        <w:t>21、开标</w:t>
      </w:r>
      <w:bookmarkEnd w:id="137"/>
      <w:bookmarkEnd w:id="138"/>
      <w:bookmarkEnd w:id="139"/>
    </w:p>
    <w:p w14:paraId="7059DF3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21.1 采购代理机构将在招标公告中规定的时间和地点组织公开开标。投标人应当按照《操作手册》规定，参加开标活动和在苏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系统规定的时间内对投标文件进行解密。</w:t>
      </w:r>
    </w:p>
    <w:p w14:paraId="42D4C6E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21.2开标仪式由采购代理机构组织。苏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系统将自动对项目进行开</w:t>
      </w:r>
      <w:r>
        <w:rPr>
          <w:rFonts w:ascii="仿宋" w:eastAsia="仿宋" w:hAnsi="仿宋" w:cs="仿宋" w:hint="eastAsia"/>
          <w:color w:val="333333"/>
          <w:sz w:val="28"/>
          <w:szCs w:val="28"/>
          <w:shd w:val="clear" w:color="auto" w:fill="FFFFFF"/>
        </w:rPr>
        <w:lastRenderedPageBreak/>
        <w:t>标，并宣布各投标人名称和投标价格。</w:t>
      </w:r>
    </w:p>
    <w:p w14:paraId="77DF4CE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21.3投标人在开标过程中涉及到的投标文件解密、开标结果确认等工作，应按照《操作手册》规定执行。</w:t>
      </w:r>
    </w:p>
    <w:p w14:paraId="4C95401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21.4投标人如果对开标过程和开标记录有疑义，应当根据《操作手册》规定提出，如苏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系统中《开标记录表》宣布后5分钟内未提出的，视同认可开标结果。</w:t>
      </w:r>
    </w:p>
    <w:p w14:paraId="14C858A6"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40" w:name="_Toc513029231"/>
      <w:bookmarkStart w:id="141" w:name="_Toc20823303"/>
      <w:bookmarkStart w:id="142" w:name="_Toc16938547"/>
      <w:r>
        <w:rPr>
          <w:rFonts w:ascii="仿宋" w:eastAsia="仿宋" w:hAnsi="仿宋" w:cs="仿宋" w:hint="eastAsia"/>
          <w:b/>
          <w:bCs/>
          <w:color w:val="333333"/>
          <w:sz w:val="28"/>
          <w:szCs w:val="28"/>
          <w:shd w:val="clear" w:color="auto" w:fill="FFFFFF"/>
        </w:rPr>
        <w:t>22、评标委员会</w:t>
      </w:r>
      <w:bookmarkEnd w:id="140"/>
      <w:bookmarkEnd w:id="141"/>
      <w:bookmarkEnd w:id="142"/>
    </w:p>
    <w:p w14:paraId="64FD84CF"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22.1 开标后，采购代理机构将立即组织评标委员会（以下简称评委会）进行评标。</w:t>
      </w:r>
    </w:p>
    <w:p w14:paraId="6CDCF55A"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22.2 评委会由采购人代表和有关技术、经济等方面的专家组成，</w:t>
      </w:r>
      <w:proofErr w:type="gramStart"/>
      <w:r>
        <w:rPr>
          <w:rFonts w:ascii="仿宋" w:eastAsia="仿宋" w:hAnsi="仿宋" w:cs="仿宋" w:hint="eastAsia"/>
          <w:color w:val="333333"/>
          <w:sz w:val="28"/>
          <w:szCs w:val="28"/>
          <w:shd w:val="clear" w:color="auto" w:fill="FFFFFF"/>
        </w:rPr>
        <w:t>且人员</w:t>
      </w:r>
      <w:proofErr w:type="gramEnd"/>
      <w:r>
        <w:rPr>
          <w:rFonts w:ascii="仿宋" w:eastAsia="仿宋" w:hAnsi="仿宋" w:cs="仿宋" w:hint="eastAsia"/>
          <w:color w:val="333333"/>
          <w:sz w:val="28"/>
          <w:szCs w:val="28"/>
          <w:shd w:val="clear" w:color="auto" w:fill="FFFFFF"/>
        </w:rPr>
        <w:t>构成符合政府采购有关规定。</w:t>
      </w:r>
    </w:p>
    <w:p w14:paraId="73BD7D12"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22.3评委会独立工作，负责评审所有投标文件并确定中标候选人。</w:t>
      </w:r>
    </w:p>
    <w:p w14:paraId="477413A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23、评标过程的保密与公正</w:t>
      </w:r>
    </w:p>
    <w:p w14:paraId="4B22A7B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23.1凡是与审查、澄清、评价和比较投标的有关资料以及授标建议等，采购人、评委、采购代理机构均不得向投标人或与评标无关的其他人员透露。</w:t>
      </w:r>
    </w:p>
    <w:p w14:paraId="0B89CEB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23.2在评标过程中，投标人不得以任何行为影响评标过程，否则其投标文件将被作为无效投标文件。</w:t>
      </w:r>
    </w:p>
    <w:p w14:paraId="40CCCA4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23.3 采购代理机构和评标委员会不向未中标的投标人解释未中标原因，也不公布评标过程中的相关细节。</w:t>
      </w:r>
    </w:p>
    <w:p w14:paraId="0B79DB2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23.4 采用综合评分法的项目，未中标的投标人可于中标结果公告期限届满之日起通过苏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系统查看自己的评审得分及排序情况。</w:t>
      </w:r>
      <w:bookmarkStart w:id="143" w:name="_Toc16938548"/>
      <w:bookmarkStart w:id="144" w:name="_Toc20823304"/>
      <w:bookmarkStart w:id="145" w:name="_Toc513029232"/>
      <w:r>
        <w:rPr>
          <w:rFonts w:ascii="仿宋" w:eastAsia="仿宋" w:hAnsi="仿宋" w:cs="仿宋" w:hint="eastAsia"/>
          <w:color w:val="333333"/>
          <w:sz w:val="28"/>
          <w:szCs w:val="28"/>
          <w:shd w:val="clear" w:color="auto" w:fill="FFFFFF"/>
        </w:rPr>
        <w:t xml:space="preserve">   </w:t>
      </w:r>
    </w:p>
    <w:p w14:paraId="5CD9C96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24．投标文件的澄清</w:t>
      </w:r>
      <w:bookmarkEnd w:id="143"/>
      <w:bookmarkEnd w:id="144"/>
      <w:bookmarkEnd w:id="145"/>
    </w:p>
    <w:p w14:paraId="2A0F500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46" w:name="_Toc20823305"/>
      <w:bookmarkStart w:id="147" w:name="_Toc513029233"/>
      <w:bookmarkStart w:id="148" w:name="_Toc16938549"/>
      <w:r>
        <w:rPr>
          <w:rFonts w:ascii="仿宋" w:eastAsia="仿宋" w:hAnsi="仿宋" w:cs="仿宋" w:hint="eastAsia"/>
          <w:color w:val="333333"/>
          <w:sz w:val="28"/>
          <w:szCs w:val="28"/>
          <w:shd w:val="clear" w:color="auto" w:fill="FFFFFF"/>
        </w:rPr>
        <w:t>24.1评标期间，评委会对投标文件中含义不明确、同类问题表述不一致或者有明显文字和计算错误的内容 ，有权要求投标人</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必要的澄清、说明或者补正。</w:t>
      </w:r>
      <w:bookmarkEnd w:id="146"/>
      <w:bookmarkEnd w:id="147"/>
      <w:bookmarkEnd w:id="148"/>
    </w:p>
    <w:p w14:paraId="287DE27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投标人的澄清、说明或者补正不得超出投标文件的范围或者改变投标文件的实质性内容。</w:t>
      </w:r>
    </w:p>
    <w:p w14:paraId="006541A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评标委员会并非对每个投标人都做澄清要求。</w:t>
      </w:r>
    </w:p>
    <w:p w14:paraId="479552E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24.2需要供应商进行澄清、说明和补正的，评委会将通过苏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系统向供应商发出“澄清要求函”，接到“澄清要求函”的投标人应当按照要求在苏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系统中提交“澄清响应函”并加盖CA电子公章。澄清、说明和补正的内容作为投标文件的补充部分，具体操作方式见《操作手册》。</w:t>
      </w:r>
    </w:p>
    <w:p w14:paraId="469A459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24.3 接到评委会澄清、说明和补正要求的投标人如未按规定</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澄清、说明和补正，其风险由投标人自行承担。</w:t>
      </w:r>
    </w:p>
    <w:p w14:paraId="276C28F1"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25、对投标文件的初审</w:t>
      </w:r>
    </w:p>
    <w:p w14:paraId="7B6B67C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25.1投标文件初审分为资格审查和符合性审查。</w:t>
      </w:r>
    </w:p>
    <w:p w14:paraId="627979B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25.1.1 资格审查：依据法律法规和招标文件的规定，由采购人或采购代理机构对投标文件中的资格证明文件进行审查。资格审查的结论，采购人或采购代理机构以书面形式向评委会进行反馈。</w:t>
      </w:r>
    </w:p>
    <w:p w14:paraId="69401AE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采购人或采购代理机构在进行资格性审查的同时，将在“信用中国”网站（www.creditchina.gov.cn）查询投标人的信用记录，以确定投标人是否具备投标资格,查询结果留存并归档。</w:t>
      </w:r>
    </w:p>
    <w:p w14:paraId="5B55088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接受联合体的项目，两个以上的自然人、法人或者其他组织组成一个联合体，以一个供应商的身份共同参加政府采购活动的,联合体成员中任何一方存在不良信用记录的，视同联合体存在不良应用记录。</w:t>
      </w:r>
    </w:p>
    <w:p w14:paraId="6835F3F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25.1.2 符合性审查：依据招标文件的规定，由评委会从投标文件的有效性、完整性和对招标文件的响应程度进行审查，以确定是否对招标文件的实质性要求</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响应。</w:t>
      </w:r>
    </w:p>
    <w:p w14:paraId="78DE514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25.1.3 未通过资格审查或符合性审查的投标人，采购代理机构将在苏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系统中告知未通过资格审查或符合性审查的原因，评审结束后，采购代</w:t>
      </w:r>
      <w:r>
        <w:rPr>
          <w:rFonts w:ascii="仿宋" w:eastAsia="仿宋" w:hAnsi="仿宋" w:cs="仿宋" w:hint="eastAsia"/>
          <w:color w:val="333333"/>
          <w:sz w:val="28"/>
          <w:szCs w:val="28"/>
          <w:shd w:val="clear" w:color="auto" w:fill="FFFFFF"/>
        </w:rPr>
        <w:lastRenderedPageBreak/>
        <w:t>理机构将不再告知未通过资格审查或符合性审查的原因。</w:t>
      </w:r>
    </w:p>
    <w:p w14:paraId="03E01FB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25.2在详细评标之前，评委会将首先审查每份投标文件是否实质性响应了招标文件的要求。实质性响应的投标应该是与招标文件要求的全部条款、条件和规格相符，没有重大偏离或保留的投标。</w:t>
      </w:r>
    </w:p>
    <w:p w14:paraId="482DF8D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结论。评委决定投标文件的</w:t>
      </w:r>
      <w:proofErr w:type="gramStart"/>
      <w:r>
        <w:rPr>
          <w:rFonts w:ascii="仿宋" w:eastAsia="仿宋" w:hAnsi="仿宋" w:cs="仿宋" w:hint="eastAsia"/>
          <w:color w:val="333333"/>
          <w:sz w:val="28"/>
          <w:szCs w:val="28"/>
          <w:shd w:val="clear" w:color="auto" w:fill="FFFFFF"/>
        </w:rPr>
        <w:t>响应性只根据</w:t>
      </w:r>
      <w:proofErr w:type="gramEnd"/>
      <w:r>
        <w:rPr>
          <w:rFonts w:ascii="仿宋" w:eastAsia="仿宋" w:hAnsi="仿宋" w:cs="仿宋" w:hint="eastAsia"/>
          <w:color w:val="333333"/>
          <w:sz w:val="28"/>
          <w:szCs w:val="28"/>
          <w:shd w:val="clear" w:color="auto" w:fill="FFFFFF"/>
        </w:rPr>
        <w:t>投标文件本身的内容，而不寻求外部的证据。</w:t>
      </w:r>
    </w:p>
    <w:p w14:paraId="26AF200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25.3如果投标文件实质上没有响应招标文件的要求，评委会将予以拒绝，投标人不得通过修改或撤销不符合要求的偏离或保留而使其投标成为实质性响应的投标。</w:t>
      </w:r>
    </w:p>
    <w:p w14:paraId="276C659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25.4评委会将对确定为实质性响应的投标进行进一步审核，看其是否有计算上或累加上的算术错误，修正错误的原则如下：</w:t>
      </w:r>
    </w:p>
    <w:p w14:paraId="048127E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（1）投标文件中开标一览表内容与投标文件中相应内容不一致的，以开标一览表为准。</w:t>
      </w:r>
    </w:p>
    <w:p w14:paraId="69E53DB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（2）大写金额和小写金额不一致的，以大写金额为准。</w:t>
      </w:r>
    </w:p>
    <w:p w14:paraId="1A7D32B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（3）单价金额小数点或者百分比有明显错位的，以开标一览表的总价为准，并修改单价。</w:t>
      </w:r>
    </w:p>
    <w:p w14:paraId="500EF71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（4）总价金额与按单价汇总金额不一致的，以单价金额计算结果为准。</w:t>
      </w:r>
    </w:p>
    <w:p w14:paraId="6929DCB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同时出现两种以上错误的，按照前款规定的顺序修正。</w:t>
      </w:r>
    </w:p>
    <w:p w14:paraId="0605042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25.5评委会将按上述修正错误的方法调整投标文件中的投标报价，并通过苏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系统告知投标人，调整后的价格应对投标人具有约束力。如果投标人不接受修正后的价格，则其投标将被拒绝。</w:t>
      </w:r>
    </w:p>
    <w:p w14:paraId="097D952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49" w:name="_Toc513029234"/>
      <w:bookmarkStart w:id="150" w:name="_Toc16938550"/>
      <w:bookmarkStart w:id="151" w:name="_Toc20823306"/>
      <w:r>
        <w:rPr>
          <w:rFonts w:ascii="仿宋" w:eastAsia="仿宋" w:hAnsi="仿宋" w:cs="仿宋" w:hint="eastAsia"/>
          <w:color w:val="333333"/>
          <w:sz w:val="28"/>
          <w:szCs w:val="28"/>
          <w:shd w:val="clear" w:color="auto" w:fill="FFFFFF"/>
        </w:rPr>
        <w:lastRenderedPageBreak/>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bookmarkEnd w:id="150"/>
      <w:bookmarkEnd w:id="151"/>
    </w:p>
    <w:p w14:paraId="31CECC9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658C4A4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非单一产品采购项目，招标文件中将载明其中的核心产品。多家投标人提供的核心产品品牌相同的，按前两款规定处理。</w:t>
      </w:r>
    </w:p>
    <w:p w14:paraId="520B265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25.7投标人在开、评标全过程中应保持通信畅通，及时登录苏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系统查阅、答复相关信息，并安排专人与采购代理机构及评标委员会联系。</w:t>
      </w:r>
    </w:p>
    <w:p w14:paraId="10CAC48E"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26、无效投标条款</w:t>
      </w:r>
      <w:proofErr w:type="gramStart"/>
      <w:r>
        <w:rPr>
          <w:rFonts w:ascii="仿宋" w:eastAsia="仿宋" w:hAnsi="仿宋" w:cs="仿宋" w:hint="eastAsia"/>
          <w:b/>
          <w:bCs/>
          <w:color w:val="333333"/>
          <w:sz w:val="28"/>
          <w:szCs w:val="28"/>
          <w:shd w:val="clear" w:color="auto" w:fill="FFFFFF"/>
        </w:rPr>
        <w:t>和废标条款</w:t>
      </w:r>
      <w:proofErr w:type="gramEnd"/>
    </w:p>
    <w:p w14:paraId="4DE3331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52" w:name="_Toc16938551"/>
      <w:bookmarkStart w:id="153" w:name="_Toc513029235"/>
      <w:bookmarkStart w:id="154" w:name="_Toc20823307"/>
      <w:r>
        <w:rPr>
          <w:rFonts w:ascii="仿宋" w:eastAsia="仿宋" w:hAnsi="仿宋" w:cs="仿宋" w:hint="eastAsia"/>
          <w:color w:val="333333"/>
          <w:sz w:val="28"/>
          <w:szCs w:val="28"/>
          <w:shd w:val="clear" w:color="auto" w:fill="FFFFFF"/>
        </w:rPr>
        <w:t>26.1无效投标条款</w:t>
      </w:r>
      <w:bookmarkEnd w:id="152"/>
      <w:bookmarkEnd w:id="153"/>
      <w:bookmarkEnd w:id="154"/>
    </w:p>
    <w:p w14:paraId="202C838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26.1.1 投标人在苏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系统规定的时间内未成功解密电子投标文件的。</w:t>
      </w:r>
    </w:p>
    <w:p w14:paraId="66BDA68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26.1.2 投标人未按照招标文件要求上传电子投标文件的。</w:t>
      </w:r>
    </w:p>
    <w:p w14:paraId="14AA91D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26.1.3同一投标人提交两个（含两个）以上不同的投标报价的。</w:t>
      </w:r>
    </w:p>
    <w:p w14:paraId="6EAA98A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26.1.4投标人不具备招标文件中规定资格要求的。</w:t>
      </w:r>
    </w:p>
    <w:p w14:paraId="21B063C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26.1.5投标人的报价超过了采购预算或最高限价的。</w:t>
      </w:r>
    </w:p>
    <w:p w14:paraId="06F0292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26.1.6未通过符合性审查的。</w:t>
      </w:r>
    </w:p>
    <w:p w14:paraId="46677391" w14:textId="77777777" w:rsidR="00EB4A56" w:rsidRDefault="00000000">
      <w:pPr>
        <w:pStyle w:val="ad"/>
        <w:spacing w:beforeAutospacing="0" w:afterAutospacing="0" w:line="360" w:lineRule="auto"/>
        <w:ind w:firstLine="480"/>
        <w:jc w:val="both"/>
        <w:rPr>
          <w:rFonts w:ascii="仿宋" w:eastAsia="仿宋" w:hAnsi="仿宋" w:cs="仿宋" w:hint="eastAsia"/>
          <w:i/>
          <w:iCs/>
          <w:color w:val="333333"/>
          <w:sz w:val="28"/>
          <w:szCs w:val="28"/>
          <w:u w:val="single"/>
          <w:shd w:val="clear" w:color="auto" w:fill="FFFFFF"/>
        </w:rPr>
      </w:pPr>
      <w:r>
        <w:rPr>
          <w:rFonts w:ascii="仿宋" w:eastAsia="仿宋" w:hAnsi="仿宋" w:cs="仿宋" w:hint="eastAsia"/>
          <w:color w:val="333333"/>
          <w:sz w:val="28"/>
          <w:szCs w:val="28"/>
          <w:shd w:val="clear" w:color="auto" w:fill="FFFFFF"/>
        </w:rPr>
        <w:t>26.1.7不符合招标文件中规定的实质性要求和条件的</w:t>
      </w:r>
      <w:r>
        <w:rPr>
          <w:rFonts w:ascii="仿宋" w:eastAsia="仿宋" w:hAnsi="仿宋" w:cs="仿宋" w:hint="eastAsia"/>
          <w:i/>
          <w:iCs/>
          <w:color w:val="333333"/>
          <w:sz w:val="28"/>
          <w:szCs w:val="28"/>
          <w:u w:val="single"/>
          <w:shd w:val="clear" w:color="auto" w:fill="FFFFFF"/>
        </w:rPr>
        <w:t>（本招标文件中斜体且有下划线部分为实质性要求和条件）。</w:t>
      </w:r>
    </w:p>
    <w:p w14:paraId="09C9569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26.1.8 投标人被 “信用中国”网站（www.creditchina.gov.cn）列入失信被执行人或重大税收违法案件当事人名单或政府采购严重失信行为记</w:t>
      </w:r>
      <w:r>
        <w:rPr>
          <w:rFonts w:ascii="仿宋" w:eastAsia="仿宋" w:hAnsi="仿宋" w:cs="仿宋" w:hint="eastAsia"/>
          <w:color w:val="333333"/>
          <w:sz w:val="28"/>
          <w:szCs w:val="28"/>
          <w:shd w:val="clear" w:color="auto" w:fill="FFFFFF"/>
        </w:rPr>
        <w:lastRenderedPageBreak/>
        <w:t>录名单。或查询“信用中国”网站后发现投标人存在其他不符合《中华人民共和国政府采购法》第二十二条规定条件的信用记录。</w:t>
      </w:r>
    </w:p>
    <w:p w14:paraId="0C0AF12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26.1.9  投标文件含有采购人不能接受的附加条件的。</w:t>
      </w:r>
    </w:p>
    <w:p w14:paraId="1AD28EB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26.1.10评标委员会认为投标人的报价明显低于其他通过符合性审查投标人的报价，有可能影响产品质量或者不能诚信履约的，将通过苏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系统要求其在合理的时间内提供说明，必要时提交相关证明材料；投标人不能证明其报价合理性的，评标委员会应当将其作为无效投标处理。</w:t>
      </w:r>
    </w:p>
    <w:p w14:paraId="1ABA77CC"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根据江苏省财政厅《关于推动解决政府采购异常低价问题相关工作的通知》（</w:t>
      </w:r>
      <w:proofErr w:type="gramStart"/>
      <w:r>
        <w:rPr>
          <w:rFonts w:ascii="宋体" w:eastAsia="宋体" w:hAnsi="宋体" w:cs="宋体" w:hint="eastAsia"/>
          <w:b/>
          <w:bCs/>
          <w:color w:val="000000" w:themeColor="text1"/>
        </w:rPr>
        <w:t>苏财购〔2025〕</w:t>
      </w:r>
      <w:proofErr w:type="gramEnd"/>
      <w:r>
        <w:rPr>
          <w:rFonts w:ascii="宋体" w:eastAsia="宋体" w:hAnsi="宋体" w:cs="宋体" w:hint="eastAsia"/>
          <w:b/>
          <w:bCs/>
          <w:color w:val="000000" w:themeColor="text1"/>
        </w:rPr>
        <w:t>62号）的规定要求：</w:t>
      </w:r>
    </w:p>
    <w:p w14:paraId="7E929B1B"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（一）评审过程中出现下列情形之一的，评审委员会应当启动异常低价投标（响应）审查程序：</w:t>
      </w:r>
    </w:p>
    <w:p w14:paraId="59555E62"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 xml:space="preserve">1．投标（响应）报价低于采购项目预算 50%的，即投标（响应）报价&lt;采购项目预算×50% ； </w:t>
      </w:r>
    </w:p>
    <w:p w14:paraId="3B12ADF1"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 xml:space="preserve">2．投标（响应）报价低于采购项目最高限价45%的，即投标（响应）报价&lt;采购项目最高限价×45% ； </w:t>
      </w:r>
    </w:p>
    <w:p w14:paraId="56A7D64F"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3．评审委员会认定的供应商报价过低、有可能影响产品质量或者不能诚信履约的其他情形。</w:t>
      </w:r>
    </w:p>
    <w:p w14:paraId="7FD573C8" w14:textId="77777777" w:rsidR="00EB4A56" w:rsidRDefault="00000000">
      <w:pPr>
        <w:pStyle w:val="ad"/>
        <w:spacing w:beforeAutospacing="0" w:afterAutospacing="0" w:line="0" w:lineRule="atLeast"/>
        <w:ind w:firstLine="480"/>
        <w:jc w:val="both"/>
        <w:rPr>
          <w:rFonts w:ascii="宋体" w:eastAsia="宋体" w:hAnsi="宋体" w:cs="宋体" w:hint="eastAsia"/>
          <w:b/>
          <w:bCs/>
          <w:color w:val="000000" w:themeColor="text1"/>
        </w:rPr>
      </w:pPr>
      <w:r>
        <w:rPr>
          <w:rFonts w:ascii="宋体" w:eastAsia="宋体" w:hAnsi="宋体" w:cs="宋体" w:hint="eastAsia"/>
          <w:b/>
          <w:bCs/>
          <w:color w:val="000000" w:themeColor="text1"/>
        </w:rPr>
        <w:t>（二）启动异常低价投标（响应）审查后，评审委员会应当要求相关供应商在评标现场合理的时间内，提供项目具体成本测算等与报价合理性相关的书面说明及相关证明材料，对投标（响应）价格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宋体" w:eastAsia="宋体" w:hAnsi="宋体" w:cs="宋体" w:hint="eastAsia"/>
          <w:b/>
          <w:bCs/>
          <w:color w:val="000000" w:themeColor="text1"/>
        </w:rPr>
        <w:t>作出</w:t>
      </w:r>
      <w:proofErr w:type="gramEnd"/>
      <w:r>
        <w:rPr>
          <w:rFonts w:ascii="宋体" w:eastAsia="宋体" w:hAnsi="宋体" w:cs="宋体" w:hint="eastAsia"/>
          <w:b/>
          <w:bCs/>
          <w:color w:val="000000" w:themeColor="text1"/>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AC7ACC1" w14:textId="77777777" w:rsidR="00EB4A56" w:rsidRDefault="00000000">
      <w:pPr>
        <w:pStyle w:val="ad"/>
        <w:spacing w:beforeAutospacing="0" w:afterAutospacing="0" w:line="0" w:lineRule="atLeast"/>
        <w:ind w:firstLine="480"/>
        <w:jc w:val="both"/>
      </w:pPr>
      <w:r>
        <w:rPr>
          <w:rFonts w:ascii="仿宋" w:eastAsia="仿宋" w:hAnsi="仿宋" w:cs="仿宋" w:hint="eastAsia"/>
          <w:color w:val="333333"/>
          <w:sz w:val="28"/>
          <w:szCs w:val="28"/>
          <w:shd w:val="clear" w:color="auto" w:fill="FFFFFF"/>
        </w:rPr>
        <w:t xml:space="preserve">26.1.11 </w:t>
      </w:r>
      <w:r>
        <w:rPr>
          <w:rFonts w:ascii="宋体" w:eastAsia="宋体" w:hAnsi="宋体" w:cs="宋体" w:hint="eastAsia"/>
        </w:rPr>
        <w:t>投标文件未按照招标文件要求加盖CA电子公章的。</w:t>
      </w:r>
    </w:p>
    <w:p w14:paraId="193B2D93" w14:textId="77777777" w:rsidR="00EB4A56" w:rsidRDefault="00000000">
      <w:pPr>
        <w:pStyle w:val="ad"/>
        <w:spacing w:beforeAutospacing="0" w:afterAutospacing="0" w:line="0" w:lineRule="atLeast"/>
        <w:ind w:firstLine="480"/>
        <w:jc w:val="both"/>
      </w:pPr>
      <w:r>
        <w:rPr>
          <w:rFonts w:ascii="宋体" w:eastAsia="宋体" w:hAnsi="宋体" w:cs="宋体" w:hint="eastAsia"/>
        </w:rPr>
        <w:t>26.1.12其他法律、法规及本招标文件规定的属无效投标的情形。</w:t>
      </w:r>
    </w:p>
    <w:p w14:paraId="0E50227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w:t>
      </w:r>
      <w:proofErr w:type="gramStart"/>
      <w:r>
        <w:rPr>
          <w:rFonts w:ascii="仿宋" w:eastAsia="仿宋" w:hAnsi="仿宋" w:cs="仿宋" w:hint="eastAsia"/>
          <w:color w:val="333333"/>
          <w:sz w:val="28"/>
          <w:szCs w:val="28"/>
          <w:shd w:val="clear" w:color="auto" w:fill="FFFFFF"/>
        </w:rPr>
        <w:t>废标条款</w:t>
      </w:r>
      <w:proofErr w:type="gramEnd"/>
    </w:p>
    <w:p w14:paraId="3347F73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26.2.1符合专业条件的供应商或者对招标文件作实质响应的供应商不足三家的。</w:t>
      </w:r>
    </w:p>
    <w:p w14:paraId="6AE2EE3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26.2.2出现影响采购公正的违法、违规行为的。</w:t>
      </w:r>
    </w:p>
    <w:p w14:paraId="1ED97E8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26.2.3因重大变故，采购任务取消的。</w:t>
      </w:r>
    </w:p>
    <w:p w14:paraId="18D81D6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26.2.4评标委员会认定招标文件存在歧义、重大缺陷导致评审工作无法进行。</w:t>
      </w:r>
    </w:p>
    <w:p w14:paraId="35ED6EE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26.2.5 因苏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系统故障原因造成开标不成功的。</w:t>
      </w:r>
    </w:p>
    <w:p w14:paraId="70C5913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26.3 投标截止时间结束后参加投标的供应商不足三家的处理：</w:t>
      </w:r>
    </w:p>
    <w:p w14:paraId="6661461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26.3.1如出现投标截止时间结束后参加投标的供应商或者在评标期间对招标文件做出实质响应的供应商不足三家情况，按政府采购相关规定执行。</w:t>
      </w:r>
    </w:p>
    <w:p w14:paraId="3CC9FEE0"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155" w:name="_Toc120614219"/>
      <w:r>
        <w:rPr>
          <w:rFonts w:ascii="Times New Roman" w:hAnsi="Times New Roman"/>
          <w:b/>
          <w:color w:val="000000"/>
          <w:sz w:val="32"/>
          <w:szCs w:val="32"/>
        </w:rPr>
        <w:t>六、定标</w:t>
      </w:r>
      <w:bookmarkEnd w:id="155"/>
    </w:p>
    <w:p w14:paraId="2C43A527"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56" w:name="_Toc20823310"/>
      <w:bookmarkStart w:id="157" w:name="_Toc513029238"/>
      <w:bookmarkStart w:id="158" w:name="_Toc16938554"/>
      <w:r>
        <w:rPr>
          <w:rFonts w:ascii="仿宋" w:eastAsia="仿宋" w:hAnsi="仿宋" w:cs="仿宋" w:hint="eastAsia"/>
          <w:b/>
          <w:bCs/>
          <w:color w:val="333333"/>
          <w:sz w:val="28"/>
          <w:szCs w:val="28"/>
          <w:shd w:val="clear" w:color="auto" w:fill="FFFFFF"/>
        </w:rPr>
        <w:t>27、</w:t>
      </w:r>
      <w:bookmarkEnd w:id="156"/>
      <w:r>
        <w:rPr>
          <w:rFonts w:ascii="仿宋" w:eastAsia="仿宋" w:hAnsi="仿宋" w:cs="仿宋" w:hint="eastAsia"/>
          <w:b/>
          <w:bCs/>
          <w:color w:val="333333"/>
          <w:sz w:val="28"/>
          <w:szCs w:val="28"/>
          <w:shd w:val="clear" w:color="auto" w:fill="FFFFFF"/>
        </w:rPr>
        <w:t>确定</w:t>
      </w:r>
      <w:bookmarkEnd w:id="157"/>
      <w:bookmarkEnd w:id="158"/>
      <w:r>
        <w:rPr>
          <w:rFonts w:ascii="仿宋" w:eastAsia="仿宋" w:hAnsi="仿宋" w:cs="仿宋" w:hint="eastAsia"/>
          <w:b/>
          <w:bCs/>
          <w:color w:val="333333"/>
          <w:sz w:val="28"/>
          <w:szCs w:val="28"/>
          <w:shd w:val="clear" w:color="auto" w:fill="FFFFFF"/>
        </w:rPr>
        <w:t>中标单位</w:t>
      </w:r>
    </w:p>
    <w:p w14:paraId="3A23917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 xml:space="preserve">27.1中标候选人的选取原则和数量见招标文件第五章规定。 </w:t>
      </w:r>
    </w:p>
    <w:p w14:paraId="0190B3A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27.2 采购人应根据评委会推荐的中标候选人确定中标人。</w:t>
      </w:r>
    </w:p>
    <w:p w14:paraId="2749390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27.3 采购代理机构将在中国政府采购网</w:t>
      </w:r>
      <w:proofErr w:type="gramStart"/>
      <w:r>
        <w:rPr>
          <w:rFonts w:ascii="仿宋" w:eastAsia="仿宋" w:hAnsi="仿宋" w:cs="仿宋" w:hint="eastAsia"/>
          <w:color w:val="333333"/>
          <w:sz w:val="28"/>
          <w:szCs w:val="28"/>
          <w:shd w:val="clear" w:color="auto" w:fill="FFFFFF"/>
        </w:rPr>
        <w:t>”</w:t>
      </w:r>
      <w:proofErr w:type="gramEnd"/>
      <w:r>
        <w:rPr>
          <w:rFonts w:ascii="仿宋" w:eastAsia="仿宋" w:hAnsi="仿宋" w:cs="仿宋" w:hint="eastAsia"/>
          <w:color w:val="333333"/>
          <w:sz w:val="28"/>
          <w:szCs w:val="28"/>
          <w:shd w:val="clear" w:color="auto" w:fill="FFFFFF"/>
        </w:rPr>
        <w:t>、“江苏政府采购网”、“盐城市政府采购网”、</w:t>
      </w:r>
      <w:proofErr w:type="gramStart"/>
      <w:r>
        <w:rPr>
          <w:rFonts w:ascii="仿宋" w:eastAsia="仿宋" w:hAnsi="仿宋" w:cs="仿宋" w:hint="eastAsia"/>
          <w:color w:val="333333"/>
          <w:sz w:val="28"/>
          <w:szCs w:val="28"/>
          <w:shd w:val="clear" w:color="auto" w:fill="FFFFFF"/>
        </w:rPr>
        <w:t>“</w:t>
      </w:r>
      <w:proofErr w:type="gramEnd"/>
      <w:r>
        <w:rPr>
          <w:rFonts w:ascii="仿宋" w:eastAsia="仿宋" w:hAnsi="仿宋" w:cs="仿宋" w:hint="eastAsia"/>
          <w:color w:val="333333"/>
          <w:sz w:val="28"/>
          <w:szCs w:val="28"/>
          <w:shd w:val="clear" w:color="auto" w:fill="FFFFFF"/>
        </w:rPr>
        <w:t>阜宁县公共资源电子化服务平台“发布中标公告，公告期限为1个工作日。</w:t>
      </w:r>
    </w:p>
    <w:p w14:paraId="3F1DAB3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  若有充分证据证明，中标人出现下列情况之一的，一经查实，将被取消中标资格：</w:t>
      </w:r>
    </w:p>
    <w:p w14:paraId="703D607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27.4.1提供虚假材料谋取中标的。</w:t>
      </w:r>
    </w:p>
    <w:p w14:paraId="7DAB69E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27.4.2向采购人、采购代理机构行贿或者提供其他不正当利益的。</w:t>
      </w:r>
    </w:p>
    <w:p w14:paraId="340BDD7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27.4.3属于本文件规定的无效条件，但在评标过程中又未被评委会发现的。</w:t>
      </w:r>
    </w:p>
    <w:p w14:paraId="463B66B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27.4.4与采购人或者其他供应商恶意串通的。</w:t>
      </w:r>
    </w:p>
    <w:p w14:paraId="6FE0171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27.4.5采取不正当手段诋毁、排挤其他供应商的。</w:t>
      </w:r>
    </w:p>
    <w:p w14:paraId="02E3292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59" w:name="_Toc200451960"/>
      <w:r>
        <w:rPr>
          <w:rFonts w:ascii="仿宋" w:eastAsia="仿宋" w:hAnsi="仿宋" w:cs="仿宋" w:hint="eastAsia"/>
          <w:color w:val="333333"/>
          <w:sz w:val="28"/>
          <w:szCs w:val="28"/>
          <w:shd w:val="clear" w:color="auto" w:fill="FFFFFF"/>
        </w:rPr>
        <w:t>27.5. 有下列情形之一的，视为投标人串通投标，投标无效：</w:t>
      </w:r>
      <w:bookmarkEnd w:id="159"/>
    </w:p>
    <w:p w14:paraId="5FAD5AA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27.5.1不同投标人的投标文件由同一单位或者个人编制；</w:t>
      </w:r>
    </w:p>
    <w:p w14:paraId="187BDB6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27.5.2不同投标人委托同一单位或者个人办理投标事宜；</w:t>
      </w:r>
    </w:p>
    <w:p w14:paraId="629D501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27.5.3 不同投标人的投标文件载明的项目管理成员或者联系人员为同一人；</w:t>
      </w:r>
    </w:p>
    <w:p w14:paraId="48157ED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27.5.4不同投标人的投标文件异常一致或者投标报价呈规律性差异；</w:t>
      </w:r>
    </w:p>
    <w:p w14:paraId="7BB079DC"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lastRenderedPageBreak/>
        <w:t>28、质疑处理</w:t>
      </w:r>
    </w:p>
    <w:p w14:paraId="3C3FF91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28.1 提出质疑的供应商应当是参与所质疑项目采购活动的供应商。潜在供应</w:t>
      </w:r>
      <w:proofErr w:type="gramStart"/>
      <w:r>
        <w:rPr>
          <w:rFonts w:ascii="仿宋" w:eastAsia="仿宋" w:hAnsi="仿宋" w:cs="仿宋" w:hint="eastAsia"/>
          <w:color w:val="333333"/>
          <w:sz w:val="28"/>
          <w:szCs w:val="28"/>
          <w:shd w:val="clear" w:color="auto" w:fill="FFFFFF"/>
        </w:rPr>
        <w:t>商依法</w:t>
      </w:r>
      <w:proofErr w:type="gramEnd"/>
      <w:r>
        <w:rPr>
          <w:rFonts w:ascii="仿宋" w:eastAsia="仿宋" w:hAnsi="仿宋" w:cs="仿宋" w:hint="eastAsia"/>
          <w:color w:val="333333"/>
          <w:sz w:val="28"/>
          <w:szCs w:val="28"/>
          <w:shd w:val="clear" w:color="auto" w:fill="FFFFFF"/>
        </w:rPr>
        <w:t>获取其可质疑的采购文件的，可以对采购文件提出质疑。</w:t>
      </w:r>
    </w:p>
    <w:p w14:paraId="7D44A1A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4CFB696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28.2.1对可以质疑的采购文件提出质疑的，为收到采购文件之日或者采购文件公告期限届满之日；</w:t>
      </w:r>
    </w:p>
    <w:p w14:paraId="640667B5" w14:textId="77777777" w:rsidR="00EB4A56" w:rsidRDefault="00000000">
      <w:pPr>
        <w:pStyle w:val="ad"/>
        <w:spacing w:beforeAutospacing="0" w:afterAutospacing="0" w:line="360" w:lineRule="auto"/>
        <w:ind w:firstLineChars="100" w:firstLine="280"/>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28.2.2对采购过程提出质疑的，为各采购程序环节结束之日；</w:t>
      </w:r>
      <w:r>
        <w:rPr>
          <w:rFonts w:ascii="仿宋" w:eastAsia="仿宋" w:hAnsi="仿宋" w:cs="仿宋" w:hint="eastAsia"/>
          <w:color w:val="333333"/>
          <w:sz w:val="28"/>
          <w:szCs w:val="28"/>
          <w:shd w:val="clear" w:color="auto" w:fill="FFFFFF"/>
        </w:rPr>
        <w:br/>
        <w:t> 28.2.3对中标或者成交结果提出质疑的，为中标或者成交结果公告期限届满之日。</w:t>
      </w:r>
    </w:p>
    <w:p w14:paraId="64C570C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供应商应当在法定质疑期内一次性提出针对同一采购程序环节的质疑。供应商如在法定期限内对同一采购程序环节提出多次质疑的，采购人、采购代理机构将只对供应商第一次质疑</w:t>
      </w:r>
      <w:proofErr w:type="gramStart"/>
      <w:r>
        <w:rPr>
          <w:rFonts w:ascii="仿宋" w:eastAsia="仿宋" w:hAnsi="仿宋" w:cs="仿宋" w:hint="eastAsia"/>
          <w:color w:val="333333"/>
          <w:sz w:val="28"/>
          <w:szCs w:val="28"/>
          <w:shd w:val="clear" w:color="auto" w:fill="FFFFFF"/>
        </w:rPr>
        <w:t>作出</w:t>
      </w:r>
      <w:proofErr w:type="gramEnd"/>
      <w:r>
        <w:rPr>
          <w:rFonts w:ascii="仿宋" w:eastAsia="仿宋" w:hAnsi="仿宋" w:cs="仿宋" w:hint="eastAsia"/>
          <w:color w:val="333333"/>
          <w:sz w:val="28"/>
          <w:szCs w:val="28"/>
          <w:shd w:val="clear" w:color="auto" w:fill="FFFFFF"/>
        </w:rPr>
        <w:t>答复。</w:t>
      </w:r>
    </w:p>
    <w:p w14:paraId="058577D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28.3质疑</w:t>
      </w:r>
      <w:proofErr w:type="gramStart"/>
      <w:r>
        <w:rPr>
          <w:rFonts w:ascii="仿宋" w:eastAsia="仿宋" w:hAnsi="仿宋" w:cs="仿宋" w:hint="eastAsia"/>
          <w:color w:val="333333"/>
          <w:sz w:val="28"/>
          <w:szCs w:val="28"/>
          <w:shd w:val="clear" w:color="auto" w:fill="FFFFFF"/>
        </w:rPr>
        <w:t>函必须</w:t>
      </w:r>
      <w:proofErr w:type="gramEnd"/>
      <w:r>
        <w:rPr>
          <w:rFonts w:ascii="仿宋" w:eastAsia="仿宋" w:hAnsi="仿宋" w:cs="仿宋" w:hint="eastAsia"/>
          <w:color w:val="333333"/>
          <w:sz w:val="28"/>
          <w:szCs w:val="28"/>
          <w:shd w:val="clear" w:color="auto" w:fill="FFFFFF"/>
        </w:rPr>
        <w:t>按照本招标文件中《质疑函范本》要求的格式和内容进行填写。供应商如组成联合体参加投标，则《质疑函范本》中要求签字、盖章、加盖公章之处，联合体各方均须按要求签字、盖章、加盖公章。</w:t>
      </w:r>
    </w:p>
    <w:p w14:paraId="6C522C6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277E039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采购人及采购代理机构只接收以纸质原件形式送达的质疑,采购人和采购代理机构不接受未填写快递运单的快件。</w:t>
      </w:r>
    </w:p>
    <w:p w14:paraId="285DB80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28.5 以下情形的质疑不予受理</w:t>
      </w:r>
    </w:p>
    <w:p w14:paraId="2E692F5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28.5.1 内容不符合《政府采购质疑和投诉办法》第十二条规定的质疑。</w:t>
      </w:r>
    </w:p>
    <w:p w14:paraId="144A1E2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28.5.2 超出政府采购法定期限的质疑。</w:t>
      </w:r>
    </w:p>
    <w:p w14:paraId="7A73C08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28.5.3 以传真、电子邮件等方式递交的非原件形式的质疑。</w:t>
      </w:r>
    </w:p>
    <w:p w14:paraId="45AE706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28.5.4 未参加投标活动的供应商或在投标活动中自身权益未受到损害的供应商所提出的质疑。</w:t>
      </w:r>
    </w:p>
    <w:p w14:paraId="501C275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28.5.5供应商组成联合体参加投标，联合体中任何一方或多方未按要求签字、盖章、加盖公章的质疑。</w:t>
      </w:r>
    </w:p>
    <w:p w14:paraId="631F213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28.6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C49C2D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29、中标通知书</w:t>
      </w:r>
    </w:p>
    <w:p w14:paraId="74C4DB7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29.l 中标结果确定后，采购代理机构将向中标人发出中标通知书。请中标人在中标结果公告届满之日起30日内,使用CA数字证书登录苏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系统及时下载中标通知书。因系统存储空间有限，自中标结果公告届满之日起30日后，苏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系统不再保证提供下载中标通知书服务,因未及时下载而造成的不利后果由中标人自行承担。</w:t>
      </w:r>
    </w:p>
    <w:p w14:paraId="3F236B5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29.2中标通知书将是合同的一个组成部分。对采购人和中标供应商均具有法律效力。中标通知书发出后，采购人改变中标结果的，或者中标供应商放弃中标项目的，应当依法承担法律责任。</w:t>
      </w:r>
    </w:p>
    <w:p w14:paraId="4CDAF5F3" w14:textId="77777777" w:rsidR="00EB4A56" w:rsidRDefault="00000000">
      <w:pPr>
        <w:pStyle w:val="ad"/>
        <w:spacing w:beforeAutospacing="0" w:afterAutospacing="0" w:line="360" w:lineRule="auto"/>
        <w:ind w:firstLine="480"/>
        <w:jc w:val="both"/>
        <w:rPr>
          <w:rFonts w:ascii="Times New Roman" w:hAnsi="Times New Roman"/>
          <w:b/>
          <w:color w:val="000000"/>
          <w:sz w:val="32"/>
          <w:szCs w:val="32"/>
        </w:rPr>
      </w:pPr>
      <w:bookmarkStart w:id="160" w:name="_Toc120614220"/>
      <w:bookmarkStart w:id="161" w:name="_Toc16938552"/>
      <w:bookmarkStart w:id="162" w:name="_Toc20823308"/>
      <w:bookmarkStart w:id="163" w:name="_Toc513029236"/>
      <w:r>
        <w:rPr>
          <w:rFonts w:ascii="Times New Roman" w:hAnsi="Times New Roman"/>
          <w:b/>
          <w:color w:val="000000"/>
          <w:sz w:val="32"/>
          <w:szCs w:val="32"/>
        </w:rPr>
        <w:t>七、授予合同</w:t>
      </w:r>
      <w:bookmarkEnd w:id="160"/>
      <w:bookmarkEnd w:id="161"/>
      <w:bookmarkEnd w:id="162"/>
      <w:bookmarkEnd w:id="163"/>
    </w:p>
    <w:p w14:paraId="071A4E56"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bookmarkStart w:id="164" w:name="_Toc20823309"/>
      <w:bookmarkStart w:id="165" w:name="_Toc16938553"/>
      <w:bookmarkStart w:id="166" w:name="_Toc513029237"/>
      <w:r>
        <w:rPr>
          <w:rFonts w:ascii="仿宋" w:eastAsia="仿宋" w:hAnsi="仿宋" w:cs="仿宋" w:hint="eastAsia"/>
          <w:b/>
          <w:bCs/>
          <w:color w:val="333333"/>
          <w:sz w:val="28"/>
          <w:szCs w:val="28"/>
          <w:shd w:val="clear" w:color="auto" w:fill="FFFFFF"/>
        </w:rPr>
        <w:t>30. 签订合同</w:t>
      </w:r>
      <w:bookmarkEnd w:id="164"/>
      <w:bookmarkEnd w:id="165"/>
      <w:bookmarkEnd w:id="166"/>
    </w:p>
    <w:p w14:paraId="173BF1A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30.l中标人应当在中标通知书发出之日起三十日内，按照招标文件确定的事项与采购人签订政府采购合同。</w:t>
      </w:r>
    </w:p>
    <w:p w14:paraId="71B2D7F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30.2 招标文件、中标人的投标文件及招标过程中有关澄清、承诺文件</w:t>
      </w:r>
      <w:r>
        <w:rPr>
          <w:rFonts w:ascii="仿宋" w:eastAsia="仿宋" w:hAnsi="仿宋" w:cs="仿宋" w:hint="eastAsia"/>
          <w:color w:val="333333"/>
          <w:sz w:val="28"/>
          <w:szCs w:val="28"/>
          <w:shd w:val="clear" w:color="auto" w:fill="FFFFFF"/>
        </w:rPr>
        <w:lastRenderedPageBreak/>
        <w:t>均应作为合同附件。</w:t>
      </w:r>
    </w:p>
    <w:p w14:paraId="75148E2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30.3 签订合同后，中标人不得将合同标的进行转包。未经采购人同意，中标人也不得采用分包的形式履行合同，否则采购人有权终止合同。转包或分包造成采购人损失的，中标人应承担相应赔偿责任。</w:t>
      </w:r>
    </w:p>
    <w:p w14:paraId="309D48A7"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31、服务（包含与服务相关的货物）的追加</w:t>
      </w:r>
    </w:p>
    <w:p w14:paraId="1CF8FF38" w14:textId="77777777" w:rsidR="00EB4A56" w:rsidRDefault="00000000">
      <w:pPr>
        <w:pStyle w:val="ad"/>
        <w:spacing w:before="100" w:after="100" w:line="360" w:lineRule="auto"/>
        <w:ind w:firstLineChars="100" w:firstLine="280"/>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763C4F0"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32.政府采购政策功能落实</w:t>
      </w:r>
    </w:p>
    <w:p w14:paraId="6986EA8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32.1政府</w:t>
      </w:r>
      <w:proofErr w:type="gramStart"/>
      <w:r>
        <w:rPr>
          <w:rFonts w:ascii="仿宋" w:eastAsia="仿宋" w:hAnsi="仿宋" w:cs="仿宋" w:hint="eastAsia"/>
          <w:b/>
          <w:bCs/>
          <w:color w:val="333333"/>
          <w:sz w:val="28"/>
          <w:szCs w:val="28"/>
          <w:shd w:val="clear" w:color="auto" w:fill="FFFFFF"/>
        </w:rPr>
        <w:t>采购线上合同</w:t>
      </w:r>
      <w:proofErr w:type="gramEnd"/>
      <w:r>
        <w:rPr>
          <w:rFonts w:ascii="仿宋" w:eastAsia="仿宋" w:hAnsi="仿宋" w:cs="仿宋" w:hint="eastAsia"/>
          <w:b/>
          <w:bCs/>
          <w:color w:val="333333"/>
          <w:sz w:val="28"/>
          <w:szCs w:val="28"/>
          <w:shd w:val="clear" w:color="auto" w:fill="FFFFFF"/>
        </w:rPr>
        <w:t>信用融资政策</w:t>
      </w:r>
    </w:p>
    <w:p w14:paraId="77DF1CF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根据《转发江苏省财政厅 中国人民银行南京分行&lt;关于深入推进政府采购线上合同信用融资工作的通知〉的通知》（</w:t>
      </w:r>
      <w:proofErr w:type="gramStart"/>
      <w:r>
        <w:rPr>
          <w:rFonts w:ascii="仿宋" w:eastAsia="仿宋" w:hAnsi="仿宋" w:cs="仿宋" w:hint="eastAsia"/>
          <w:color w:val="333333"/>
          <w:sz w:val="28"/>
          <w:szCs w:val="28"/>
          <w:shd w:val="clear" w:color="auto" w:fill="FFFFFF"/>
        </w:rPr>
        <w:t>盐财购</w:t>
      </w:r>
      <w:proofErr w:type="gramEnd"/>
      <w:r>
        <w:rPr>
          <w:rFonts w:ascii="仿宋" w:eastAsia="仿宋" w:hAnsi="仿宋" w:cs="仿宋" w:hint="eastAsia"/>
          <w:color w:val="333333"/>
          <w:sz w:val="28"/>
          <w:szCs w:val="28"/>
          <w:shd w:val="clear" w:color="auto" w:fill="FFFFFF"/>
        </w:rPr>
        <w:t>〔2021〕20号）规定，中标供应商如有融资需求，可持政府采购合同在线向相关金融机构（具体信息详见盐城市政府采购网“政采贷”栏目）申请贷款，相关金融机构按照双方自愿的原则提供便捷、优惠的贷款服务；具体操作流程请参考苏</w:t>
      </w:r>
      <w:proofErr w:type="gramStart"/>
      <w:r>
        <w:rPr>
          <w:rFonts w:ascii="仿宋" w:eastAsia="仿宋" w:hAnsi="仿宋" w:cs="仿宋" w:hint="eastAsia"/>
          <w:color w:val="333333"/>
          <w:sz w:val="28"/>
          <w:szCs w:val="28"/>
          <w:shd w:val="clear" w:color="auto" w:fill="FFFFFF"/>
        </w:rPr>
        <w:t>采云</w:t>
      </w:r>
      <w:proofErr w:type="gramEnd"/>
      <w:r>
        <w:rPr>
          <w:rFonts w:ascii="仿宋" w:eastAsia="仿宋" w:hAnsi="仿宋" w:cs="仿宋" w:hint="eastAsia"/>
          <w:color w:val="333333"/>
          <w:sz w:val="28"/>
          <w:szCs w:val="28"/>
          <w:shd w:val="clear" w:color="auto" w:fill="FFFFFF"/>
        </w:rPr>
        <w:t>系统中供应商操作手册。 </w:t>
      </w:r>
    </w:p>
    <w:p w14:paraId="45683D1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32.2进口产品</w:t>
      </w:r>
    </w:p>
    <w:p w14:paraId="4AFBE50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C8E49A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32.3中小企业、监狱企业及残疾人福利性单位</w:t>
      </w:r>
    </w:p>
    <w:p w14:paraId="39ACA57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32.3.1中小企业定义：</w:t>
      </w:r>
    </w:p>
    <w:p w14:paraId="2F55CF7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中小企业是指在中华人民共和国境内依法设立，依据国务院批准的中小</w:t>
      </w:r>
      <w:r>
        <w:rPr>
          <w:rFonts w:ascii="仿宋" w:eastAsia="仿宋" w:hAnsi="仿宋" w:cs="仿宋" w:hint="eastAsia"/>
          <w:color w:val="333333"/>
          <w:sz w:val="28"/>
          <w:szCs w:val="28"/>
          <w:shd w:val="clear" w:color="auto" w:fill="FFFFFF"/>
        </w:rPr>
        <w:lastRenderedPageBreak/>
        <w:t>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A04789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32.3.2供应商提供的货物、工程或者服务符合下列情形的，享受中小企业扶持政策：</w:t>
      </w:r>
    </w:p>
    <w:p w14:paraId="6892544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32.3.2.1在货物采购项目中，货物由中小企业制造，即货物由中小企业生产且使用该中小企业商号或者注册商标；</w:t>
      </w:r>
    </w:p>
    <w:p w14:paraId="50B8F0F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32.3.2.2在工程采购项目中，工程由中小企业承建，即工程施工单位为中小企业；</w:t>
      </w:r>
    </w:p>
    <w:p w14:paraId="6200987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32.3.2.3在服务采购项目中，服务由中小企业承接，即提供服务的人员为中小企业依照《中华人民共和国劳动合同法》订立劳动合同的从业人员。</w:t>
      </w:r>
    </w:p>
    <w:p w14:paraId="4BE595D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32.3.3在货物采购项目中，供应商提供的货物既有中小企业制造货物，也有大型企业制造货物的，不享受中小企业扶持政策。</w:t>
      </w:r>
    </w:p>
    <w:p w14:paraId="41B27B6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32.3.4以联合体形</w:t>
      </w:r>
      <w:proofErr w:type="gramStart"/>
      <w:r>
        <w:rPr>
          <w:rFonts w:ascii="仿宋" w:eastAsia="仿宋" w:hAnsi="仿宋" w:cs="仿宋" w:hint="eastAsia"/>
          <w:color w:val="333333"/>
          <w:sz w:val="28"/>
          <w:szCs w:val="28"/>
          <w:shd w:val="clear" w:color="auto" w:fill="FFFFFF"/>
        </w:rPr>
        <w:t>式参加</w:t>
      </w:r>
      <w:proofErr w:type="gramEnd"/>
      <w:r>
        <w:rPr>
          <w:rFonts w:ascii="仿宋" w:eastAsia="仿宋" w:hAnsi="仿宋" w:cs="仿宋" w:hint="eastAsia"/>
          <w:color w:val="333333"/>
          <w:sz w:val="28"/>
          <w:szCs w:val="28"/>
          <w:shd w:val="clear" w:color="auto" w:fill="FFFFFF"/>
        </w:rPr>
        <w:t>政府采购活动，联合体各方均为中小企业的，联合体视同中小企业。其中，联合体各方均为小</w:t>
      </w:r>
      <w:proofErr w:type="gramStart"/>
      <w:r>
        <w:rPr>
          <w:rFonts w:ascii="仿宋" w:eastAsia="仿宋" w:hAnsi="仿宋" w:cs="仿宋" w:hint="eastAsia"/>
          <w:color w:val="333333"/>
          <w:sz w:val="28"/>
          <w:szCs w:val="28"/>
          <w:shd w:val="clear" w:color="auto" w:fill="FFFFFF"/>
        </w:rPr>
        <w:t>微企业</w:t>
      </w:r>
      <w:proofErr w:type="gramEnd"/>
      <w:r>
        <w:rPr>
          <w:rFonts w:ascii="仿宋" w:eastAsia="仿宋" w:hAnsi="仿宋" w:cs="仿宋" w:hint="eastAsia"/>
          <w:color w:val="333333"/>
          <w:sz w:val="28"/>
          <w:szCs w:val="28"/>
          <w:shd w:val="clear" w:color="auto" w:fill="FFFFFF"/>
        </w:rPr>
        <w:t>的，联合体视同小微企业。</w:t>
      </w:r>
    </w:p>
    <w:p w14:paraId="7734E28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2E3332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32.3.6残疾人福利单位定义：享受政府采购支持政策的残疾人福利单位应当同时满足以下条件：</w:t>
      </w:r>
    </w:p>
    <w:p w14:paraId="212E3E6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32.3.6.1安置的残疾人占本单位在职职工人数的比例不低于25%（含25%），并且安置的残疾人人数不少于10 人（含10 人）；</w:t>
      </w:r>
    </w:p>
    <w:p w14:paraId="061CCA1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32.3.6.2依法与安置的每位残疾人签订了一年以上（含一年）的劳动合同或服务协议；</w:t>
      </w:r>
    </w:p>
    <w:p w14:paraId="1981919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32.3.6.3为安置的每位残疾人按月足额缴纳了基本养老保险、基本医疗保险、失业保险、工伤保险和生育保险等社会保险费；</w:t>
      </w:r>
    </w:p>
    <w:p w14:paraId="1ABA773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32.3.6.4通过银行等金融机构向安置的每位残疾人，按月支付了不低于单位所在区县适用的经省级人民政府批准的月最低工资标准的工资；</w:t>
      </w:r>
    </w:p>
    <w:p w14:paraId="7E7D39E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32.3.6.5提供本单位制造的货物、承担的工程或者服务（以下简称产品），或者提供其他残疾人福利性单位制造的货物（不包括使用非残疾人福利性单位注册商标的货物）；</w:t>
      </w:r>
    </w:p>
    <w:p w14:paraId="2523051F"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32.3.6.6前款所称残疾人是指法</w:t>
      </w:r>
      <w:proofErr w:type="gramStart"/>
      <w:r>
        <w:rPr>
          <w:rFonts w:ascii="仿宋" w:eastAsia="仿宋" w:hAnsi="仿宋" w:cs="仿宋" w:hint="eastAsia"/>
          <w:color w:val="333333"/>
          <w:sz w:val="28"/>
          <w:szCs w:val="28"/>
          <w:shd w:val="clear" w:color="auto" w:fill="FFFFFF"/>
        </w:rPr>
        <w:t>定劳动</w:t>
      </w:r>
      <w:proofErr w:type="gramEnd"/>
      <w:r>
        <w:rPr>
          <w:rFonts w:ascii="仿宋" w:eastAsia="仿宋" w:hAnsi="仿宋" w:cs="仿宋" w:hint="eastAsia"/>
          <w:color w:val="333333"/>
          <w:sz w:val="28"/>
          <w:szCs w:val="28"/>
          <w:shd w:val="clear" w:color="auto" w:fill="FFFFFF"/>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B8844B6" w14:textId="48CB20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32.3.7本项目是否专门面向中小企业预留采购份额见第一章《</w:t>
      </w:r>
      <w:r w:rsidR="00264E10">
        <w:rPr>
          <w:rFonts w:ascii="仿宋" w:eastAsia="仿宋" w:hAnsi="仿宋" w:cs="仿宋" w:hint="eastAsia"/>
          <w:color w:val="333333"/>
          <w:sz w:val="28"/>
          <w:szCs w:val="28"/>
          <w:shd w:val="clear" w:color="auto" w:fill="FFFFFF"/>
        </w:rPr>
        <w:t>招标公告</w:t>
      </w:r>
      <w:r>
        <w:rPr>
          <w:rFonts w:ascii="仿宋" w:eastAsia="仿宋" w:hAnsi="仿宋" w:cs="仿宋" w:hint="eastAsia"/>
          <w:color w:val="333333"/>
          <w:sz w:val="28"/>
          <w:szCs w:val="28"/>
          <w:shd w:val="clear" w:color="auto" w:fill="FFFFFF"/>
        </w:rPr>
        <w:t>》。</w:t>
      </w:r>
    </w:p>
    <w:p w14:paraId="45C0DAC6"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32.3.8采购标的对应的中小企业划分标准所属行业见第四章《采购需求》。</w:t>
      </w:r>
    </w:p>
    <w:p w14:paraId="1295C3E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32.3.9小</w:t>
      </w:r>
      <w:proofErr w:type="gramStart"/>
      <w:r>
        <w:rPr>
          <w:rFonts w:ascii="仿宋" w:eastAsia="仿宋" w:hAnsi="仿宋" w:cs="仿宋" w:hint="eastAsia"/>
          <w:color w:val="333333"/>
          <w:sz w:val="28"/>
          <w:szCs w:val="28"/>
          <w:shd w:val="clear" w:color="auto" w:fill="FFFFFF"/>
        </w:rPr>
        <w:t>微企业</w:t>
      </w:r>
      <w:proofErr w:type="gramEnd"/>
      <w:r>
        <w:rPr>
          <w:rFonts w:ascii="仿宋" w:eastAsia="仿宋" w:hAnsi="仿宋" w:cs="仿宋" w:hint="eastAsia"/>
          <w:color w:val="333333"/>
          <w:sz w:val="28"/>
          <w:szCs w:val="28"/>
          <w:shd w:val="clear" w:color="auto" w:fill="FFFFFF"/>
        </w:rPr>
        <w:t>价格评审优惠的政策：见第五章《评标方法和评标标准》。</w:t>
      </w:r>
    </w:p>
    <w:p w14:paraId="16897D4A"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32.4政府采购节能产品、环境标志产品</w:t>
      </w:r>
    </w:p>
    <w:p w14:paraId="339849D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32.4.1严格执行政府采购关于支持节能产品、环境标志产品的相关政</w:t>
      </w:r>
      <w:r>
        <w:rPr>
          <w:rFonts w:ascii="仿宋" w:eastAsia="仿宋" w:hAnsi="仿宋" w:cs="仿宋" w:hint="eastAsia"/>
          <w:color w:val="333333"/>
          <w:sz w:val="28"/>
          <w:szCs w:val="28"/>
          <w:shd w:val="clear" w:color="auto" w:fill="FFFFFF"/>
        </w:rPr>
        <w:lastRenderedPageBreak/>
        <w:t>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仿宋" w:eastAsia="仿宋" w:hAnsi="仿宋" w:cs="仿宋" w:hint="eastAsia"/>
          <w:b/>
          <w:bCs/>
          <w:i/>
          <w:iCs/>
          <w:color w:val="FF0000"/>
          <w:sz w:val="28"/>
          <w:szCs w:val="28"/>
          <w:u w:val="single"/>
          <w:shd w:val="clear" w:color="auto" w:fill="FFFFFF"/>
        </w:rPr>
        <w:t>如属政府强制采购产品未提供认证证书的或认证证书提供不全的将视为未实质性响应采购要求。</w:t>
      </w:r>
      <w:r>
        <w:rPr>
          <w:rFonts w:ascii="仿宋" w:eastAsia="仿宋" w:hAnsi="仿宋" w:cs="仿宋" w:hint="eastAsia"/>
          <w:color w:val="333333"/>
          <w:sz w:val="28"/>
          <w:szCs w:val="28"/>
          <w:shd w:val="clear" w:color="auto" w:fill="FFFFFF"/>
        </w:rPr>
        <w:t>其他条件相同情况下，应当优先采购节能产品、环境标志产品。</w:t>
      </w:r>
    </w:p>
    <w:p w14:paraId="74557B4B" w14:textId="77777777" w:rsidR="00EB4A56" w:rsidRDefault="00000000">
      <w:pPr>
        <w:spacing w:line="360" w:lineRule="auto"/>
        <w:ind w:firstLineChars="200" w:firstLine="560"/>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E67E34F" w14:textId="77777777" w:rsidR="00EB4A56" w:rsidRDefault="00000000">
      <w:pPr>
        <w:tabs>
          <w:tab w:val="left" w:pos="1381"/>
        </w:tabs>
        <w:spacing w:line="360" w:lineRule="auto"/>
        <w:ind w:firstLine="482"/>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32.5绿色包装</w:t>
      </w:r>
    </w:p>
    <w:p w14:paraId="4288194D" w14:textId="77777777" w:rsidR="00EB4A56" w:rsidRDefault="00000000">
      <w:pPr>
        <w:spacing w:line="360" w:lineRule="auto"/>
        <w:ind w:firstLineChars="200" w:firstLine="560"/>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本项目中涉及商品的包装应按照“财办库〔2020〕123号</w:t>
      </w:r>
      <w:proofErr w:type="gramStart"/>
      <w:r>
        <w:rPr>
          <w:rFonts w:ascii="仿宋" w:eastAsia="仿宋" w:hAnsi="仿宋" w:cs="仿宋" w:hint="eastAsia"/>
          <w:color w:val="333333"/>
          <w:kern w:val="0"/>
          <w:sz w:val="28"/>
          <w:szCs w:val="28"/>
          <w:shd w:val="clear" w:color="auto" w:fill="FFFFFF"/>
        </w:rPr>
        <w:t>《</w:t>
      </w:r>
      <w:proofErr w:type="gramEnd"/>
      <w:r>
        <w:rPr>
          <w:rFonts w:ascii="仿宋" w:eastAsia="仿宋" w:hAnsi="仿宋" w:cs="仿宋" w:hint="eastAsia"/>
          <w:color w:val="333333"/>
          <w:kern w:val="0"/>
          <w:sz w:val="28"/>
          <w:szCs w:val="28"/>
          <w:shd w:val="clear" w:color="auto" w:fill="FFFFFF"/>
        </w:rPr>
        <w:t>关于印发</w:t>
      </w:r>
      <w:proofErr w:type="gramStart"/>
      <w:r>
        <w:rPr>
          <w:rFonts w:ascii="仿宋" w:eastAsia="仿宋" w:hAnsi="仿宋" w:cs="仿宋" w:hint="eastAsia"/>
          <w:color w:val="333333"/>
          <w:kern w:val="0"/>
          <w:sz w:val="28"/>
          <w:szCs w:val="28"/>
          <w:shd w:val="clear" w:color="auto" w:fill="FFFFFF"/>
        </w:rPr>
        <w:t>《</w:t>
      </w:r>
      <w:proofErr w:type="gramEnd"/>
      <w:r>
        <w:rPr>
          <w:rFonts w:ascii="仿宋" w:eastAsia="仿宋" w:hAnsi="仿宋" w:cs="仿宋" w:hint="eastAsia"/>
          <w:color w:val="333333"/>
          <w:kern w:val="0"/>
          <w:sz w:val="28"/>
          <w:szCs w:val="28"/>
          <w:shd w:val="clear" w:color="auto" w:fill="FFFFFF"/>
        </w:rPr>
        <w:t>商品包装政府采购需求标准（试行）》、《快递包装政府采购需求标准（试行）》的通知》”执行,在供货、安装过程中能做到低碳物流、环保节约、提高资源利用率。</w:t>
      </w:r>
    </w:p>
    <w:p w14:paraId="7A3F8360" w14:textId="77777777" w:rsidR="00EB4A56" w:rsidRDefault="00000000">
      <w:pPr>
        <w:tabs>
          <w:tab w:val="left" w:pos="1381"/>
        </w:tabs>
        <w:spacing w:line="360" w:lineRule="auto"/>
        <w:ind w:firstLine="482"/>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32.6政府采购创新产品</w:t>
      </w:r>
    </w:p>
    <w:p w14:paraId="719FE2FF"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采购人优先采购各级政府部门公开发布的有效期内的创新产品、创新服务、首台套、</w:t>
      </w:r>
      <w:proofErr w:type="gramStart"/>
      <w:r>
        <w:rPr>
          <w:rFonts w:ascii="仿宋" w:eastAsia="仿宋" w:hAnsi="仿宋" w:cs="仿宋" w:hint="eastAsia"/>
          <w:color w:val="333333"/>
          <w:kern w:val="0"/>
          <w:sz w:val="28"/>
          <w:szCs w:val="28"/>
          <w:shd w:val="clear" w:color="auto" w:fill="FFFFFF"/>
        </w:rPr>
        <w:t>首购首</w:t>
      </w:r>
      <w:proofErr w:type="gramEnd"/>
      <w:r>
        <w:rPr>
          <w:rFonts w:ascii="仿宋" w:eastAsia="仿宋" w:hAnsi="仿宋" w:cs="仿宋" w:hint="eastAsia"/>
          <w:color w:val="333333"/>
          <w:kern w:val="0"/>
          <w:sz w:val="28"/>
          <w:szCs w:val="28"/>
          <w:shd w:val="clear" w:color="auto" w:fill="FFFFFF"/>
        </w:rPr>
        <w:t>用等《目录》的创新产品。</w:t>
      </w:r>
    </w:p>
    <w:p w14:paraId="1DD44AD9"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 xml:space="preserve">32.7绿色数据中心政策 </w:t>
      </w:r>
    </w:p>
    <w:p w14:paraId="74482432"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w:t>
      </w:r>
      <w:r>
        <w:rPr>
          <w:rFonts w:ascii="仿宋" w:eastAsia="仿宋" w:hAnsi="仿宋" w:cs="仿宋" w:hint="eastAsia"/>
          <w:color w:val="333333"/>
          <w:kern w:val="0"/>
          <w:sz w:val="28"/>
          <w:szCs w:val="28"/>
          <w:shd w:val="clear" w:color="auto" w:fill="FFFFFF"/>
        </w:rPr>
        <w:lastRenderedPageBreak/>
        <w:t>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EA1894E"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32.8履约保证金政策</w:t>
      </w:r>
      <w:bookmarkStart w:id="167" w:name="OLE_LINK1"/>
    </w:p>
    <w:p w14:paraId="661D219E"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履约保证金的缴纳形式：</w:t>
      </w:r>
    </w:p>
    <w:p w14:paraId="069F91A7" w14:textId="3F77D239"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FF0000"/>
          <w:kern w:val="0"/>
          <w:sz w:val="28"/>
          <w:szCs w:val="28"/>
          <w:shd w:val="clear" w:color="auto" w:fill="FFFFFF"/>
        </w:rPr>
      </w:pPr>
      <w:r>
        <w:rPr>
          <w:rFonts w:ascii="仿宋" w:eastAsia="仿宋" w:hAnsi="仿宋" w:cs="仿宋" w:hint="eastAsia"/>
          <w:color w:val="333333"/>
          <w:kern w:val="0"/>
          <w:sz w:val="28"/>
          <w:szCs w:val="28"/>
          <w:shd w:val="clear" w:color="auto" w:fill="FFFFFF"/>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Pr="00B43F0B">
        <w:rPr>
          <w:rFonts w:ascii="仿宋" w:eastAsia="仿宋" w:hAnsi="仿宋" w:cs="仿宋" w:hint="eastAsia"/>
          <w:color w:val="FF0000"/>
          <w:kern w:val="0"/>
          <w:sz w:val="28"/>
          <w:szCs w:val="28"/>
          <w:highlight w:val="yellow"/>
          <w:shd w:val="clear" w:color="auto" w:fill="FFFFFF"/>
        </w:rPr>
        <w:t>收款单位名称：阜宁县财政局，</w:t>
      </w:r>
      <w:bookmarkStart w:id="168" w:name="_Hlk215493829"/>
      <w:r w:rsidRPr="00B43F0B">
        <w:rPr>
          <w:rFonts w:ascii="仿宋" w:eastAsia="仿宋" w:hAnsi="仿宋" w:cs="仿宋" w:hint="eastAsia"/>
          <w:color w:val="FF0000"/>
          <w:kern w:val="0"/>
          <w:sz w:val="28"/>
          <w:szCs w:val="28"/>
          <w:highlight w:val="yellow"/>
          <w:shd w:val="clear" w:color="auto" w:fill="FFFFFF"/>
        </w:rPr>
        <w:t>开户银行：</w:t>
      </w:r>
      <w:r w:rsidR="004E3F61" w:rsidRPr="00B43F0B">
        <w:rPr>
          <w:rFonts w:ascii="仿宋" w:eastAsia="仿宋" w:hAnsi="仿宋" w:cs="仿宋" w:hint="eastAsia"/>
          <w:color w:val="FF0000"/>
          <w:kern w:val="0"/>
          <w:sz w:val="28"/>
          <w:szCs w:val="28"/>
          <w:highlight w:val="yellow"/>
          <w:shd w:val="clear" w:color="auto" w:fill="FFFFFF"/>
        </w:rPr>
        <w:t>阜宁县邮政银行南城区支行</w:t>
      </w:r>
      <w:r w:rsidRPr="00B43F0B">
        <w:rPr>
          <w:rFonts w:ascii="仿宋" w:eastAsia="仿宋" w:hAnsi="仿宋" w:cs="仿宋" w:hint="eastAsia"/>
          <w:color w:val="FF0000"/>
          <w:kern w:val="0"/>
          <w:sz w:val="28"/>
          <w:szCs w:val="28"/>
          <w:highlight w:val="yellow"/>
          <w:shd w:val="clear" w:color="auto" w:fill="FFFFFF"/>
        </w:rPr>
        <w:t>；账号：1001 9311 5450 0188 8890 0</w:t>
      </w:r>
      <w:r w:rsidR="004E3F61" w:rsidRPr="00B43F0B">
        <w:rPr>
          <w:rFonts w:ascii="仿宋" w:eastAsia="仿宋" w:hAnsi="仿宋" w:cs="仿宋" w:hint="eastAsia"/>
          <w:color w:val="FF0000"/>
          <w:kern w:val="0"/>
          <w:sz w:val="28"/>
          <w:szCs w:val="28"/>
          <w:highlight w:val="yellow"/>
          <w:shd w:val="clear" w:color="auto" w:fill="FFFFFF"/>
        </w:rPr>
        <w:t>18</w:t>
      </w:r>
      <w:bookmarkEnd w:id="168"/>
      <w:r w:rsidRPr="004E3F61">
        <w:rPr>
          <w:rFonts w:ascii="仿宋" w:eastAsia="仿宋" w:hAnsi="仿宋" w:cs="仿宋" w:hint="eastAsia"/>
          <w:color w:val="FF0000"/>
          <w:kern w:val="0"/>
          <w:sz w:val="28"/>
          <w:szCs w:val="28"/>
          <w:shd w:val="clear" w:color="auto" w:fill="FFFFFF"/>
        </w:rPr>
        <w:t>。</w:t>
      </w:r>
    </w:p>
    <w:p w14:paraId="32A372AF"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14:paraId="43737432" w14:textId="77777777" w:rsidR="00EB4A56" w:rsidRDefault="00000000">
      <w:pPr>
        <w:pStyle w:val="21"/>
        <w:spacing w:after="0" w:line="360" w:lineRule="auto"/>
        <w:ind w:left="0" w:firstLine="560"/>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采购人对第三方信用服务机构依据标准规范评定为 AA 级及以上的政府采购供应商（需在签订采购合同前提供信用管理 部门备案的第三方信用报告，且信用报告通过“信用盐城网”可查实），免收履约保证金。</w:t>
      </w:r>
      <w:bookmarkEnd w:id="167"/>
    </w:p>
    <w:p w14:paraId="3F3D8D16" w14:textId="77777777" w:rsidR="00EB4A56" w:rsidRDefault="00000000">
      <w:pPr>
        <w:pStyle w:val="21"/>
        <w:spacing w:after="0" w:line="360" w:lineRule="auto"/>
        <w:ind w:left="0" w:firstLineChars="200" w:firstLine="562"/>
        <w:rPr>
          <w:rFonts w:ascii="仿宋" w:eastAsia="仿宋" w:hAnsi="仿宋" w:cs="仿宋" w:hint="eastAsia"/>
          <w:b/>
          <w:bCs/>
          <w:color w:val="333333"/>
          <w:kern w:val="0"/>
          <w:sz w:val="28"/>
          <w:szCs w:val="28"/>
          <w:shd w:val="clear" w:color="auto" w:fill="FFFFFF"/>
        </w:rPr>
      </w:pPr>
      <w:r>
        <w:rPr>
          <w:rFonts w:ascii="仿宋" w:eastAsia="仿宋" w:hAnsi="仿宋" w:cs="仿宋" w:hint="eastAsia"/>
          <w:b/>
          <w:bCs/>
          <w:color w:val="333333"/>
          <w:kern w:val="0"/>
          <w:sz w:val="28"/>
          <w:szCs w:val="28"/>
          <w:shd w:val="clear" w:color="auto" w:fill="FFFFFF"/>
        </w:rPr>
        <w:t>33.预付款制度</w:t>
      </w:r>
    </w:p>
    <w:p w14:paraId="375A668D" w14:textId="77777777" w:rsidR="00EB4A56" w:rsidRDefault="00000000">
      <w:pPr>
        <w:pStyle w:val="21"/>
        <w:spacing w:after="0" w:line="360" w:lineRule="auto"/>
        <w:ind w:left="0" w:firstLineChars="200" w:firstLine="560"/>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34.本项目落实预付款制度，预付款比例为</w:t>
      </w:r>
      <w:r>
        <w:rPr>
          <w:rFonts w:ascii="仿宋" w:eastAsia="仿宋" w:hAnsi="仿宋" w:cs="仿宋" w:hint="eastAsia"/>
          <w:color w:val="333333"/>
          <w:kern w:val="0"/>
          <w:sz w:val="28"/>
          <w:szCs w:val="28"/>
          <w:u w:val="single"/>
          <w:shd w:val="clear" w:color="auto" w:fill="FFFFFF"/>
        </w:rPr>
        <w:t>30%</w:t>
      </w:r>
      <w:r>
        <w:rPr>
          <w:rFonts w:ascii="仿宋" w:eastAsia="仿宋" w:hAnsi="仿宋" w:cs="仿宋" w:hint="eastAsia"/>
          <w:color w:val="333333"/>
          <w:kern w:val="0"/>
          <w:sz w:val="28"/>
          <w:szCs w:val="28"/>
          <w:shd w:val="clear" w:color="auto" w:fill="FFFFFF"/>
        </w:rPr>
        <w:t>。在签订合同时，中标、成交供应商明确书面表示无需预付款或者主动要求降低预付款比例的，采购人可就预付款比例作相应调整。</w:t>
      </w:r>
    </w:p>
    <w:p w14:paraId="221CF5BB" w14:textId="77777777" w:rsidR="00EB4A56" w:rsidRDefault="00EB4A56">
      <w:pPr>
        <w:pStyle w:val="ad"/>
        <w:spacing w:beforeAutospacing="0" w:afterAutospacing="0"/>
        <w:jc w:val="both"/>
      </w:pPr>
      <w:bookmarkStart w:id="169" w:name="_Toc3995"/>
      <w:bookmarkStart w:id="170" w:name="_Toc479757211"/>
      <w:bookmarkStart w:id="171" w:name="_Toc16938590"/>
      <w:bookmarkStart w:id="172" w:name="_Toc120614244"/>
      <w:bookmarkStart w:id="173" w:name="_Toc462564139"/>
      <w:bookmarkStart w:id="174" w:name="_Hlt16619350"/>
      <w:bookmarkStart w:id="175" w:name="_Toc20823346"/>
      <w:bookmarkStart w:id="176" w:name="_Hlt16619369"/>
    </w:p>
    <w:p w14:paraId="4C0BDDDA" w14:textId="77777777" w:rsidR="00EB4A56" w:rsidRDefault="00EB4A56">
      <w:pPr>
        <w:pBdr>
          <w:top w:val="none" w:sz="0" w:space="0" w:color="000000"/>
          <w:left w:val="none" w:sz="0" w:space="0" w:color="000000"/>
          <w:bottom w:val="none" w:sz="0" w:space="0" w:color="000000"/>
          <w:right w:val="none" w:sz="0" w:space="0" w:color="000000"/>
        </w:pBdr>
        <w:spacing w:line="360" w:lineRule="auto"/>
        <w:rPr>
          <w:rFonts w:ascii="仿宋" w:eastAsia="仿宋" w:hAnsi="仿宋" w:cs="仿宋" w:hint="eastAsia"/>
          <w:color w:val="333333"/>
          <w:kern w:val="0"/>
          <w:sz w:val="28"/>
          <w:szCs w:val="28"/>
          <w:shd w:val="clear" w:color="auto" w:fill="FFFFFF"/>
        </w:rPr>
        <w:sectPr w:rsidR="00EB4A56">
          <w:headerReference w:type="default" r:id="rId8"/>
          <w:footerReference w:type="default" r:id="rId9"/>
          <w:pgSz w:w="11906" w:h="16838"/>
          <w:pgMar w:top="1440" w:right="1417" w:bottom="1440" w:left="1417" w:header="851" w:footer="992" w:gutter="0"/>
          <w:cols w:space="425"/>
          <w:docGrid w:linePitch="360"/>
        </w:sectPr>
      </w:pPr>
    </w:p>
    <w:bookmarkEnd w:id="169"/>
    <w:p w14:paraId="7E4AC2A4" w14:textId="77777777" w:rsidR="00EB4A56" w:rsidRDefault="00000000">
      <w:pPr>
        <w:jc w:val="center"/>
        <w:rPr>
          <w:rFonts w:ascii="Calibri" w:eastAsia="宋体" w:hAnsi="Calibri" w:cs="Times New Roman"/>
          <w:kern w:val="0"/>
        </w:rPr>
      </w:pPr>
      <w:r>
        <w:rPr>
          <w:rFonts w:ascii="黑体" w:eastAsia="黑体" w:hAnsi="宋体" w:cs="黑体" w:hint="eastAsia"/>
          <w:color w:val="000000"/>
          <w:kern w:val="0"/>
          <w:sz w:val="44"/>
          <w:szCs w:val="44"/>
        </w:rPr>
        <w:lastRenderedPageBreak/>
        <w:t>第三章</w:t>
      </w:r>
      <w:r>
        <w:rPr>
          <w:rFonts w:ascii="黑体" w:eastAsia="黑体" w:hAnsi="宋体" w:cs="黑体" w:hint="eastAsia"/>
          <w:color w:val="000000"/>
          <w:kern w:val="0"/>
          <w:sz w:val="44"/>
          <w:szCs w:val="44"/>
        </w:rPr>
        <w:t> </w:t>
      </w:r>
      <w:r>
        <w:rPr>
          <w:rFonts w:ascii="黑体" w:eastAsia="黑体" w:hAnsi="宋体" w:cs="黑体" w:hint="eastAsia"/>
          <w:color w:val="000000"/>
          <w:kern w:val="0"/>
          <w:sz w:val="44"/>
          <w:szCs w:val="44"/>
        </w:rPr>
        <w:t xml:space="preserve"> 合同文本</w:t>
      </w:r>
    </w:p>
    <w:p w14:paraId="151A149A" w14:textId="77777777" w:rsidR="00EB4A56" w:rsidRDefault="00000000">
      <w:pPr>
        <w:spacing w:line="0" w:lineRule="atLeast"/>
        <w:ind w:firstLine="700"/>
        <w:rPr>
          <w:rFonts w:ascii="Calibri" w:eastAsia="宋体" w:hAnsi="Calibri" w:cs="Times New Roman"/>
          <w:kern w:val="0"/>
          <w:sz w:val="24"/>
        </w:rPr>
      </w:pPr>
      <w:bookmarkStart w:id="177" w:name="_Toc513029243"/>
      <w:bookmarkStart w:id="178" w:name="_Toc16938559"/>
      <w:bookmarkStart w:id="179" w:name="_Toc20823315"/>
      <w:r>
        <w:rPr>
          <w:rFonts w:ascii="宋体" w:eastAsia="宋体" w:hAnsi="宋体" w:cs="宋体" w:hint="eastAsia"/>
          <w:kern w:val="0"/>
          <w:sz w:val="24"/>
        </w:rPr>
        <w:t>以下为成交后</w:t>
      </w:r>
      <w:proofErr w:type="gramStart"/>
      <w:r>
        <w:rPr>
          <w:rFonts w:ascii="宋体" w:eastAsia="宋体" w:hAnsi="宋体" w:cs="宋体" w:hint="eastAsia"/>
          <w:kern w:val="0"/>
          <w:sz w:val="24"/>
        </w:rPr>
        <w:t>签定</w:t>
      </w:r>
      <w:proofErr w:type="gramEnd"/>
      <w:r>
        <w:rPr>
          <w:rFonts w:ascii="宋体" w:eastAsia="宋体" w:hAnsi="宋体" w:cs="宋体" w:hint="eastAsia"/>
          <w:kern w:val="0"/>
          <w:sz w:val="24"/>
        </w:rPr>
        <w:t>本项目合同的通用条款，成交供应商不得提出实质性的修改。</w:t>
      </w:r>
      <w:bookmarkEnd w:id="177"/>
      <w:bookmarkEnd w:id="178"/>
      <w:bookmarkEnd w:id="179"/>
    </w:p>
    <w:p w14:paraId="249517B6" w14:textId="77777777" w:rsidR="00EB4A56" w:rsidRDefault="00000000">
      <w:pPr>
        <w:spacing w:before="145" w:after="145"/>
        <w:ind w:firstLine="753"/>
        <w:jc w:val="center"/>
        <w:rPr>
          <w:rFonts w:ascii="宋体" w:eastAsia="宋体" w:hAnsi="宋体" w:cs="宋体" w:hint="eastAsia"/>
          <w:b/>
          <w:kern w:val="0"/>
          <w:sz w:val="30"/>
          <w:szCs w:val="30"/>
        </w:rPr>
      </w:pPr>
      <w:r>
        <w:rPr>
          <w:rFonts w:ascii="宋体" w:eastAsia="宋体" w:hAnsi="宋体" w:cs="宋体" w:hint="eastAsia"/>
          <w:b/>
          <w:kern w:val="0"/>
          <w:sz w:val="30"/>
          <w:szCs w:val="30"/>
        </w:rPr>
        <w:t>政府采购合同（合同编号）</w:t>
      </w:r>
    </w:p>
    <w:p w14:paraId="06BB6AB3" w14:textId="77777777" w:rsidR="00EB4A56" w:rsidRDefault="00000000">
      <w:pPr>
        <w:pStyle w:val="ad"/>
        <w:spacing w:before="120" w:beforeAutospacing="0" w:after="120" w:afterAutospacing="0"/>
        <w:jc w:val="both"/>
        <w:rPr>
          <w:rFonts w:ascii="宋体" w:eastAsia="宋体" w:hAnsi="宋体" w:cs="宋体" w:hint="eastAsia"/>
        </w:rPr>
      </w:pPr>
      <w:r>
        <w:rPr>
          <w:rFonts w:ascii="宋体" w:eastAsia="宋体" w:hAnsi="宋体" w:cs="宋体" w:hint="eastAsia"/>
        </w:rPr>
        <w:t>项目名称：阜宁县基层卫生一体化平台服务提升项目</w:t>
      </w:r>
    </w:p>
    <w:p w14:paraId="5EF916BD" w14:textId="64CBE3D5" w:rsidR="00EB4A56" w:rsidRDefault="00000000">
      <w:pPr>
        <w:pStyle w:val="ad"/>
        <w:spacing w:before="120" w:beforeAutospacing="0" w:after="120" w:afterAutospacing="0"/>
        <w:jc w:val="both"/>
      </w:pPr>
      <w:r>
        <w:rPr>
          <w:rFonts w:ascii="宋体" w:eastAsia="宋体" w:hAnsi="宋体" w:cs="宋体" w:hint="eastAsia"/>
        </w:rPr>
        <w:t>项目编号：</w:t>
      </w:r>
      <w:r>
        <w:rPr>
          <w:rFonts w:ascii="宋体" w:eastAsia="宋体" w:hAnsi="宋体" w:cs="宋体"/>
        </w:rPr>
        <w:t>JSZC-320923-JZCG-G2025-002</w:t>
      </w:r>
      <w:r w:rsidR="00F30C6D">
        <w:rPr>
          <w:rFonts w:ascii="宋体" w:eastAsia="宋体" w:hAnsi="宋体" w:cs="宋体" w:hint="eastAsia"/>
        </w:rPr>
        <w:t>8</w:t>
      </w:r>
    </w:p>
    <w:p w14:paraId="14EA35F7" w14:textId="77777777" w:rsidR="00EB4A56" w:rsidRDefault="00000000">
      <w:pPr>
        <w:pStyle w:val="ad"/>
        <w:spacing w:before="120" w:beforeAutospacing="0" w:after="120" w:afterAutospacing="0"/>
        <w:jc w:val="both"/>
      </w:pPr>
      <w:r>
        <w:rPr>
          <w:rFonts w:ascii="宋体" w:eastAsia="宋体" w:hAnsi="宋体" w:cs="宋体" w:hint="eastAsia"/>
        </w:rPr>
        <w:t>甲方：（买方）阜宁县卫生健康委员会</w:t>
      </w:r>
    </w:p>
    <w:p w14:paraId="78250E62" w14:textId="77777777" w:rsidR="00EB4A56" w:rsidRDefault="00000000">
      <w:pPr>
        <w:pStyle w:val="ad"/>
        <w:spacing w:before="120" w:beforeAutospacing="0" w:after="120" w:afterAutospacing="0"/>
        <w:jc w:val="both"/>
      </w:pPr>
      <w:r>
        <w:rPr>
          <w:rFonts w:ascii="宋体" w:eastAsia="宋体" w:hAnsi="宋体" w:cs="宋体" w:hint="eastAsia"/>
        </w:rPr>
        <w:t>乙方：（卖方）_________</w:t>
      </w:r>
    </w:p>
    <w:p w14:paraId="40A5B4A5" w14:textId="77777777" w:rsidR="00EB4A56" w:rsidRDefault="00000000">
      <w:pPr>
        <w:pStyle w:val="ad"/>
        <w:spacing w:before="120" w:beforeAutospacing="0" w:after="120" w:afterAutospacing="0"/>
        <w:ind w:firstLine="700"/>
        <w:jc w:val="both"/>
      </w:pPr>
      <w:r>
        <w:rPr>
          <w:rFonts w:ascii="宋体" w:eastAsia="宋体" w:hAnsi="宋体" w:cs="宋体" w:hint="eastAsia"/>
        </w:rPr>
        <w:t>甲、乙双方根据阜宁县基层卫生一体化平台服务提升项目公开招标的结果，签署本合同。</w:t>
      </w:r>
    </w:p>
    <w:p w14:paraId="300FFF46"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color w:val="333333"/>
          <w:kern w:val="0"/>
          <w:sz w:val="28"/>
          <w:szCs w:val="28"/>
          <w:shd w:val="clear" w:color="auto" w:fill="FFFFFF"/>
        </w:rPr>
      </w:pPr>
      <w:r>
        <w:rPr>
          <w:rFonts w:ascii="仿宋" w:eastAsia="仿宋" w:hAnsi="仿宋" w:cs="仿宋" w:hint="eastAsia"/>
          <w:color w:val="333333"/>
          <w:kern w:val="0"/>
          <w:sz w:val="28"/>
          <w:szCs w:val="28"/>
          <w:shd w:val="clear" w:color="auto" w:fill="FFFFFF"/>
        </w:rPr>
        <w:t xml:space="preserve"> 一、合同内容</w:t>
      </w:r>
    </w:p>
    <w:p w14:paraId="70C0F865" w14:textId="77777777" w:rsidR="00EB4A56" w:rsidRDefault="00000000">
      <w:pPr>
        <w:pStyle w:val="ad"/>
        <w:spacing w:before="120" w:beforeAutospacing="0" w:after="120" w:afterAutospacing="0"/>
        <w:ind w:firstLine="480"/>
        <w:jc w:val="both"/>
      </w:pPr>
      <w:r>
        <w:rPr>
          <w:rFonts w:ascii="宋体" w:eastAsia="宋体" w:hAnsi="宋体" w:cs="宋体" w:hint="eastAsia"/>
        </w:rPr>
        <w:t>1.1 标的名称：阜宁县基层卫生一体化平台服务提升项目</w:t>
      </w:r>
    </w:p>
    <w:p w14:paraId="36061DF9" w14:textId="77777777" w:rsidR="00EB4A56" w:rsidRDefault="00000000">
      <w:pPr>
        <w:pStyle w:val="ad"/>
        <w:spacing w:before="120" w:beforeAutospacing="0" w:after="120" w:afterAutospacing="0"/>
        <w:ind w:firstLine="480"/>
        <w:jc w:val="both"/>
      </w:pPr>
      <w:r>
        <w:rPr>
          <w:rFonts w:ascii="宋体" w:eastAsia="宋体" w:hAnsi="宋体" w:cs="宋体" w:hint="eastAsia"/>
        </w:rPr>
        <w:t>1.2 标的质量：</w:t>
      </w:r>
      <w:bookmarkStart w:id="180" w:name="_Hlk169181235"/>
      <w:r>
        <w:rPr>
          <w:rFonts w:ascii="宋体" w:eastAsia="宋体" w:hAnsi="宋体" w:cs="宋体" w:hint="eastAsia"/>
        </w:rPr>
        <w:t>符合采购</w:t>
      </w:r>
      <w:proofErr w:type="gramStart"/>
      <w:r>
        <w:rPr>
          <w:rFonts w:ascii="宋体" w:eastAsia="宋体" w:hAnsi="宋体" w:cs="宋体" w:hint="eastAsia"/>
        </w:rPr>
        <w:t>文件文件</w:t>
      </w:r>
      <w:proofErr w:type="gramEnd"/>
      <w:r>
        <w:rPr>
          <w:rFonts w:ascii="宋体" w:eastAsia="宋体" w:hAnsi="宋体" w:cs="宋体" w:hint="eastAsia"/>
        </w:rPr>
        <w:t>要求及相关规定</w:t>
      </w:r>
      <w:bookmarkEnd w:id="180"/>
    </w:p>
    <w:p w14:paraId="23B8A6DC" w14:textId="77777777" w:rsidR="00EB4A56" w:rsidRDefault="00000000">
      <w:pPr>
        <w:pStyle w:val="ad"/>
        <w:spacing w:before="120" w:beforeAutospacing="0" w:after="120" w:afterAutospacing="0"/>
        <w:ind w:firstLine="480"/>
        <w:jc w:val="both"/>
        <w:rPr>
          <w:rFonts w:ascii="宋体" w:eastAsia="宋体" w:hAnsi="宋体" w:cs="宋体" w:hint="eastAsia"/>
        </w:rPr>
      </w:pPr>
      <w:r>
        <w:rPr>
          <w:rFonts w:ascii="宋体" w:eastAsia="宋体" w:hAnsi="宋体" w:cs="宋体" w:hint="eastAsia"/>
        </w:rPr>
        <w:t>1.3 标的数量（规模）：阜宁县基层卫生一体化平台服务提升项目，主要为构建基于</w:t>
      </w:r>
      <w:proofErr w:type="spellStart"/>
      <w:r>
        <w:rPr>
          <w:rFonts w:ascii="宋体" w:eastAsia="宋体" w:hAnsi="宋体" w:cs="宋体" w:hint="eastAsia"/>
        </w:rPr>
        <w:t>Deepseek</w:t>
      </w:r>
      <w:proofErr w:type="spellEnd"/>
      <w:r>
        <w:rPr>
          <w:rFonts w:ascii="宋体" w:eastAsia="宋体" w:hAnsi="宋体" w:cs="宋体" w:hint="eastAsia"/>
        </w:rPr>
        <w:t>大模型的人机互动的辅助诊疗，为基层医生提供诊断、治疗方案参考；在基层一体化服务平台的基础之上实现卫生院向下属村卫生室共享药品、检查、检验医疗资源，</w:t>
      </w:r>
      <w:proofErr w:type="gramStart"/>
      <w:r>
        <w:rPr>
          <w:rFonts w:ascii="宋体" w:eastAsia="宋体" w:hAnsi="宋体" w:cs="宋体" w:hint="eastAsia"/>
        </w:rPr>
        <w:t>提升村</w:t>
      </w:r>
      <w:proofErr w:type="gramEnd"/>
      <w:r>
        <w:rPr>
          <w:rFonts w:ascii="宋体" w:eastAsia="宋体" w:hAnsi="宋体" w:cs="宋体" w:hint="eastAsia"/>
        </w:rPr>
        <w:t>卫生室的医疗水平；基层卫生一体化平台数据质量提升；视频会议一体机、高清视频会议摄像头等。（详细内容见本招标文件第四章）</w:t>
      </w:r>
    </w:p>
    <w:p w14:paraId="7DE611BF" w14:textId="3F88C328" w:rsidR="00EB4A56" w:rsidRDefault="00000000">
      <w:pPr>
        <w:pStyle w:val="ad"/>
        <w:spacing w:before="120" w:beforeAutospacing="0" w:after="120" w:afterAutospacing="0"/>
        <w:ind w:firstLine="480"/>
        <w:jc w:val="both"/>
        <w:rPr>
          <w:rFonts w:ascii="宋体" w:eastAsia="宋体" w:hAnsi="宋体" w:cs="宋体" w:hint="eastAsia"/>
        </w:rPr>
      </w:pPr>
      <w:r>
        <w:rPr>
          <w:rFonts w:ascii="宋体" w:eastAsia="宋体" w:hAnsi="宋体" w:cs="宋体" w:hint="eastAsia"/>
        </w:rPr>
        <w:t>1.4 履行时间（期限）：</w:t>
      </w:r>
      <w:r w:rsidR="00073B26">
        <w:rPr>
          <w:rFonts w:ascii="宋体" w:eastAsia="宋体" w:hAnsi="宋体" w:cs="宋体" w:hint="eastAsia"/>
        </w:rPr>
        <w:t>本项目在合同签订后，中标人应在30</w:t>
      </w:r>
      <w:proofErr w:type="gramStart"/>
      <w:r w:rsidR="00073B26">
        <w:rPr>
          <w:rFonts w:ascii="宋体" w:eastAsia="宋体" w:hAnsi="宋体" w:cs="宋体" w:hint="eastAsia"/>
        </w:rPr>
        <w:t>日历天</w:t>
      </w:r>
      <w:proofErr w:type="gramEnd"/>
      <w:r w:rsidR="00073B26">
        <w:rPr>
          <w:rFonts w:ascii="宋体" w:eastAsia="宋体" w:hAnsi="宋体" w:cs="宋体" w:hint="eastAsia"/>
        </w:rPr>
        <w:t>内完成设备的采购、安装、调试等以及衍生服务工作，</w:t>
      </w:r>
      <w:r>
        <w:rPr>
          <w:rFonts w:ascii="宋体" w:eastAsia="宋体" w:hAnsi="宋体" w:cs="宋体" w:hint="eastAsia"/>
        </w:rPr>
        <w:t>并交付采购人正常使用。</w:t>
      </w:r>
    </w:p>
    <w:p w14:paraId="7E43C5B1" w14:textId="77777777" w:rsidR="00EB4A56" w:rsidRDefault="00000000">
      <w:pPr>
        <w:pStyle w:val="ad"/>
        <w:spacing w:before="120" w:beforeAutospacing="0" w:after="120" w:afterAutospacing="0"/>
        <w:ind w:firstLine="480"/>
        <w:jc w:val="both"/>
      </w:pPr>
      <w:r>
        <w:rPr>
          <w:rFonts w:ascii="宋体" w:eastAsia="宋体" w:hAnsi="宋体" w:cs="宋体" w:hint="eastAsia"/>
        </w:rPr>
        <w:t>1.5 履行地点：江苏阜宁</w:t>
      </w:r>
      <w:r>
        <w:t xml:space="preserve"> </w:t>
      </w:r>
    </w:p>
    <w:p w14:paraId="09041A81" w14:textId="77777777" w:rsidR="00EB4A56" w:rsidRDefault="00000000">
      <w:pPr>
        <w:pStyle w:val="ad"/>
        <w:spacing w:before="120" w:beforeAutospacing="0" w:after="120" w:afterAutospacing="0"/>
        <w:ind w:firstLine="480"/>
        <w:jc w:val="both"/>
      </w:pPr>
      <w:r>
        <w:rPr>
          <w:rFonts w:ascii="宋体" w:eastAsia="宋体" w:hAnsi="宋体" w:cs="宋体" w:hint="eastAsia"/>
        </w:rPr>
        <w:t>1.6 履行方式：现实交付</w:t>
      </w:r>
    </w:p>
    <w:p w14:paraId="7D797C6F" w14:textId="77777777" w:rsidR="00EB4A56" w:rsidRDefault="00000000">
      <w:pPr>
        <w:pStyle w:val="ad"/>
        <w:spacing w:before="120" w:beforeAutospacing="0" w:after="120" w:afterAutospacing="0"/>
        <w:ind w:firstLine="703"/>
        <w:jc w:val="both"/>
      </w:pPr>
      <w:r>
        <w:rPr>
          <w:rFonts w:ascii="宋体" w:eastAsia="宋体" w:hAnsi="宋体" w:cs="宋体" w:hint="eastAsia"/>
          <w:b/>
        </w:rPr>
        <w:t>二、合同金额</w:t>
      </w:r>
    </w:p>
    <w:p w14:paraId="38A7A9A8" w14:textId="77777777" w:rsidR="00EB4A56" w:rsidRDefault="00000000">
      <w:pPr>
        <w:pStyle w:val="ad"/>
        <w:spacing w:before="120" w:beforeAutospacing="0" w:after="120" w:afterAutospacing="0"/>
        <w:ind w:left="410"/>
        <w:jc w:val="both"/>
      </w:pPr>
      <w:r>
        <w:rPr>
          <w:rFonts w:ascii="宋体" w:eastAsia="宋体" w:hAnsi="宋体" w:cs="宋体" w:hint="eastAsia"/>
        </w:rPr>
        <w:t>2.1 本合同金额为（大写）：____________________________________圆（_______________元）人民币或其他币种。</w:t>
      </w:r>
    </w:p>
    <w:p w14:paraId="13246B46" w14:textId="77777777" w:rsidR="00EB4A56" w:rsidRDefault="00000000">
      <w:pPr>
        <w:pStyle w:val="ad"/>
        <w:spacing w:before="120" w:beforeAutospacing="0" w:after="120" w:afterAutospacing="0"/>
        <w:ind w:firstLine="703"/>
        <w:jc w:val="both"/>
      </w:pPr>
      <w:r>
        <w:rPr>
          <w:rFonts w:ascii="宋体" w:eastAsia="宋体" w:hAnsi="宋体" w:cs="宋体" w:hint="eastAsia"/>
          <w:b/>
        </w:rPr>
        <w:t>三、技术资料</w:t>
      </w:r>
    </w:p>
    <w:p w14:paraId="77341CB7" w14:textId="77777777" w:rsidR="00EB4A56" w:rsidRDefault="00000000">
      <w:pPr>
        <w:pStyle w:val="ad"/>
        <w:spacing w:before="120" w:beforeAutospacing="0" w:after="120" w:afterAutospacing="0"/>
        <w:ind w:left="410"/>
        <w:jc w:val="both"/>
      </w:pPr>
      <w:r>
        <w:rPr>
          <w:rFonts w:ascii="宋体" w:eastAsia="宋体" w:hAnsi="宋体" w:cs="宋体" w:hint="eastAsia"/>
        </w:rPr>
        <w:t>3.1 乙方应按采购文件规定的时间向甲方提供与合同标的有关的技术资料。</w:t>
      </w:r>
    </w:p>
    <w:p w14:paraId="253E92D7" w14:textId="77777777" w:rsidR="00EB4A56" w:rsidRDefault="00000000">
      <w:pPr>
        <w:pStyle w:val="ad"/>
        <w:spacing w:before="120" w:beforeAutospacing="0" w:after="120" w:afterAutospacing="0"/>
        <w:ind w:firstLine="420"/>
        <w:jc w:val="both"/>
      </w:pPr>
      <w:r>
        <w:rPr>
          <w:rFonts w:ascii="宋体" w:eastAsia="宋体" w:hAnsi="宋体" w:cs="宋体" w:hint="eastAsia"/>
        </w:rPr>
        <w:t>3.2 没有甲方事先书面同意，乙方不得将由甲方提供的有关合同或任何合同条文、规格、计划、图纸、样品或资料提供给与履行本合同无关的任何其他人。即使</w:t>
      </w:r>
      <w:proofErr w:type="gramStart"/>
      <w:r>
        <w:rPr>
          <w:rFonts w:ascii="宋体" w:eastAsia="宋体" w:hAnsi="宋体" w:cs="宋体" w:hint="eastAsia"/>
        </w:rPr>
        <w:t>向履行</w:t>
      </w:r>
      <w:proofErr w:type="gramEnd"/>
      <w:r>
        <w:rPr>
          <w:rFonts w:ascii="宋体" w:eastAsia="宋体" w:hAnsi="宋体" w:cs="宋体" w:hint="eastAsia"/>
        </w:rPr>
        <w:t>本合同有关的人员提供，也应注意保密并限于履行合同的必需范围。</w:t>
      </w:r>
    </w:p>
    <w:p w14:paraId="6C940D68" w14:textId="77777777" w:rsidR="00EB4A56" w:rsidRDefault="00000000">
      <w:pPr>
        <w:pStyle w:val="ad"/>
        <w:spacing w:before="120" w:beforeAutospacing="0" w:after="120" w:afterAutospacing="0"/>
        <w:ind w:firstLine="723"/>
        <w:jc w:val="both"/>
      </w:pPr>
      <w:r>
        <w:rPr>
          <w:rFonts w:ascii="宋体" w:eastAsia="宋体" w:hAnsi="宋体" w:cs="宋体" w:hint="eastAsia"/>
          <w:b/>
        </w:rPr>
        <w:t>四、知识产权</w:t>
      </w:r>
    </w:p>
    <w:p w14:paraId="06D33DAE" w14:textId="77777777" w:rsidR="00EB4A56" w:rsidRDefault="00000000">
      <w:pPr>
        <w:pStyle w:val="ad"/>
        <w:spacing w:before="120" w:beforeAutospacing="0" w:after="120" w:afterAutospacing="0"/>
        <w:ind w:firstLine="480"/>
        <w:jc w:val="both"/>
      </w:pPr>
      <w:r>
        <w:rPr>
          <w:rFonts w:ascii="宋体" w:eastAsia="宋体" w:hAnsi="宋体" w:cs="宋体" w:hint="eastAsia"/>
        </w:rPr>
        <w:t>4.1乙方应保证甲方在使用、接受本合同标的或其任何一部分时不受第三方</w:t>
      </w:r>
      <w:r>
        <w:rPr>
          <w:rFonts w:ascii="宋体" w:eastAsia="宋体" w:hAnsi="宋体" w:cs="宋体" w:hint="eastAsia"/>
        </w:rPr>
        <w:lastRenderedPageBreak/>
        <w:t>提出侵犯其专利权、版权、商标权和工业设计权等知识产权的起诉。一旦出现侵权，由乙方负全部责任。</w:t>
      </w:r>
    </w:p>
    <w:p w14:paraId="70F1E917" w14:textId="77777777" w:rsidR="00EB4A56" w:rsidRDefault="00000000">
      <w:pPr>
        <w:pStyle w:val="ad"/>
        <w:spacing w:before="120" w:beforeAutospacing="0" w:after="120" w:afterAutospacing="0"/>
        <w:ind w:firstLine="480"/>
        <w:jc w:val="both"/>
        <w:rPr>
          <w:rFonts w:ascii="宋体" w:eastAsia="宋体" w:hAnsi="宋体" w:cs="宋体" w:hint="eastAsia"/>
        </w:rPr>
      </w:pPr>
      <w:r>
        <w:rPr>
          <w:rFonts w:ascii="宋体" w:eastAsia="宋体" w:hAnsi="宋体" w:cs="宋体" w:hint="eastAsia"/>
        </w:rPr>
        <w:t>4.2不论著作权归属如何约定，任何一方不得擅自侵犯对方的著作权，并且在约定范围内可以合理使用对方的著作权。未经授权任何一方不得以任何形式公开或向第三方提供对方的著作权内容。</w:t>
      </w:r>
    </w:p>
    <w:p w14:paraId="0B880FFE" w14:textId="77777777" w:rsidR="00EB4A56" w:rsidRDefault="00000000">
      <w:pPr>
        <w:pStyle w:val="ad"/>
        <w:spacing w:before="120" w:beforeAutospacing="0" w:after="120" w:afterAutospacing="0"/>
        <w:ind w:firstLine="703"/>
        <w:jc w:val="both"/>
      </w:pPr>
      <w:r>
        <w:rPr>
          <w:rFonts w:ascii="宋体" w:eastAsia="宋体" w:hAnsi="宋体" w:cs="宋体" w:hint="eastAsia"/>
          <w:b/>
        </w:rPr>
        <w:t>五、产权担保</w:t>
      </w:r>
    </w:p>
    <w:p w14:paraId="7DDA47D4" w14:textId="77777777" w:rsidR="00EB4A56" w:rsidRDefault="00000000">
      <w:pPr>
        <w:pStyle w:val="ad"/>
        <w:spacing w:before="120" w:beforeAutospacing="0" w:after="120" w:afterAutospacing="0"/>
        <w:ind w:firstLine="480"/>
        <w:jc w:val="both"/>
      </w:pPr>
      <w:r>
        <w:rPr>
          <w:rFonts w:ascii="宋体" w:eastAsia="宋体" w:hAnsi="宋体" w:cs="宋体" w:hint="eastAsia"/>
        </w:rPr>
        <w:t>5.1 乙方保证所交付的合同标的</w:t>
      </w:r>
      <w:proofErr w:type="gramStart"/>
      <w:r>
        <w:rPr>
          <w:rFonts w:ascii="宋体" w:eastAsia="宋体" w:hAnsi="宋体" w:cs="宋体" w:hint="eastAsia"/>
        </w:rPr>
        <w:t>的</w:t>
      </w:r>
      <w:proofErr w:type="gramEnd"/>
      <w:r>
        <w:rPr>
          <w:rFonts w:ascii="宋体" w:eastAsia="宋体" w:hAnsi="宋体" w:cs="宋体" w:hint="eastAsia"/>
        </w:rPr>
        <w:t>所有权完全属于</w:t>
      </w:r>
      <w:proofErr w:type="gramStart"/>
      <w:r>
        <w:rPr>
          <w:rFonts w:ascii="宋体" w:eastAsia="宋体" w:hAnsi="宋体" w:cs="宋体" w:hint="eastAsia"/>
        </w:rPr>
        <w:t>乙方且</w:t>
      </w:r>
      <w:proofErr w:type="gramEnd"/>
      <w:r>
        <w:rPr>
          <w:rFonts w:ascii="宋体" w:eastAsia="宋体" w:hAnsi="宋体" w:cs="宋体" w:hint="eastAsia"/>
        </w:rPr>
        <w:t>无任何抵押、查封等产权瑕疵。</w:t>
      </w:r>
    </w:p>
    <w:p w14:paraId="3A0297F0" w14:textId="77777777" w:rsidR="00EB4A56" w:rsidRDefault="00000000">
      <w:pPr>
        <w:spacing w:before="120" w:after="120"/>
        <w:ind w:firstLine="723"/>
        <w:rPr>
          <w:rFonts w:ascii="Calibri" w:eastAsia="宋体" w:hAnsi="Calibri" w:cs="Times New Roman"/>
          <w:kern w:val="0"/>
          <w:sz w:val="24"/>
        </w:rPr>
      </w:pPr>
      <w:r>
        <w:rPr>
          <w:rFonts w:ascii="宋体" w:eastAsia="宋体" w:hAnsi="宋体" w:cs="宋体" w:hint="eastAsia"/>
          <w:b/>
          <w:kern w:val="0"/>
          <w:sz w:val="24"/>
        </w:rPr>
        <w:t>六、履约保证金</w:t>
      </w:r>
    </w:p>
    <w:p w14:paraId="108B98D9" w14:textId="77777777" w:rsidR="00EB4A56" w:rsidRDefault="00000000">
      <w:pPr>
        <w:spacing w:line="440" w:lineRule="exact"/>
        <w:ind w:firstLine="480"/>
        <w:rPr>
          <w:rFonts w:ascii="宋体" w:eastAsia="宋体" w:hAnsi="宋体" w:cs="Times New Roman" w:hint="eastAsia"/>
          <w:kern w:val="0"/>
          <w:sz w:val="24"/>
        </w:rPr>
      </w:pPr>
      <w:r>
        <w:rPr>
          <w:rFonts w:ascii="宋体" w:eastAsia="宋体" w:hAnsi="宋体" w:cs="Times New Roman" w:hint="eastAsia"/>
          <w:kern w:val="0"/>
          <w:sz w:val="24"/>
        </w:rPr>
        <w:t>6.1 履约保证金缴纳：</w:t>
      </w:r>
    </w:p>
    <w:p w14:paraId="56737B52" w14:textId="4B764185" w:rsidR="00EB4A56" w:rsidRPr="00B43F0B" w:rsidRDefault="00000000">
      <w:pPr>
        <w:spacing w:line="440" w:lineRule="exact"/>
        <w:ind w:firstLine="480"/>
        <w:rPr>
          <w:rFonts w:ascii="宋体" w:eastAsia="宋体" w:hAnsi="宋体" w:cs="Times New Roman" w:hint="eastAsia"/>
          <w:color w:val="EE0000"/>
          <w:kern w:val="0"/>
          <w:sz w:val="24"/>
        </w:rPr>
      </w:pPr>
      <w:r>
        <w:rPr>
          <w:rFonts w:ascii="宋体" w:eastAsia="宋体" w:hAnsi="宋体" w:cs="Times New Roman" w:hint="eastAsia"/>
          <w:kern w:val="0"/>
          <w:sz w:val="24"/>
        </w:rPr>
        <w:t>6.1.1本项目履约保证金按成交（合同）价的5%执行，乙方应在本项目中标</w:t>
      </w:r>
      <w:bookmarkStart w:id="181" w:name="_Hlk169169287"/>
      <w:r>
        <w:rPr>
          <w:rFonts w:ascii="宋体" w:eastAsia="宋体" w:hAnsi="宋体" w:cs="Times New Roman" w:hint="eastAsia"/>
          <w:kern w:val="0"/>
          <w:sz w:val="24"/>
        </w:rPr>
        <w:t>（</w:t>
      </w:r>
      <w:bookmarkStart w:id="182" w:name="_Hlk169168800"/>
      <w:r>
        <w:rPr>
          <w:rFonts w:ascii="宋体" w:eastAsia="宋体" w:hAnsi="宋体" w:cs="Times New Roman" w:hint="eastAsia"/>
          <w:kern w:val="0"/>
          <w:sz w:val="24"/>
        </w:rPr>
        <w:t>成交</w:t>
      </w:r>
      <w:bookmarkEnd w:id="182"/>
      <w:r>
        <w:rPr>
          <w:rFonts w:ascii="宋体" w:eastAsia="宋体" w:hAnsi="宋体" w:cs="Times New Roman" w:hint="eastAsia"/>
          <w:kern w:val="0"/>
          <w:sz w:val="24"/>
        </w:rPr>
        <w:t>）</w:t>
      </w:r>
      <w:bookmarkEnd w:id="181"/>
      <w:r>
        <w:rPr>
          <w:rFonts w:ascii="宋体" w:eastAsia="宋体" w:hAnsi="宋体" w:cs="Times New Roman" w:hint="eastAsia"/>
          <w:kern w:val="0"/>
          <w:sz w:val="24"/>
        </w:rPr>
        <w:t>结果公告质疑期结束之日起十日内且在签订合同前将履约保证金以</w:t>
      </w:r>
      <w:proofErr w:type="gramStart"/>
      <w:r>
        <w:rPr>
          <w:rFonts w:ascii="宋体" w:eastAsia="宋体" w:hAnsi="宋体" w:cs="Times New Roman" w:hint="eastAsia"/>
          <w:kern w:val="0"/>
          <w:sz w:val="24"/>
        </w:rPr>
        <w:t>转帐</w:t>
      </w:r>
      <w:proofErr w:type="gramEnd"/>
      <w:r>
        <w:rPr>
          <w:rFonts w:ascii="宋体" w:eastAsia="宋体" w:hAnsi="宋体" w:cs="Times New Roman" w:hint="eastAsia"/>
          <w:kern w:val="0"/>
          <w:sz w:val="24"/>
        </w:rPr>
        <w:t>、电汇或银行汇票等形式从乙方的</w:t>
      </w:r>
      <w:proofErr w:type="gramStart"/>
      <w:r>
        <w:rPr>
          <w:rFonts w:ascii="宋体" w:eastAsia="宋体" w:hAnsi="宋体" w:cs="Times New Roman" w:hint="eastAsia"/>
          <w:kern w:val="0"/>
          <w:sz w:val="24"/>
        </w:rPr>
        <w:t>帐户</w:t>
      </w:r>
      <w:proofErr w:type="gramEnd"/>
      <w:r>
        <w:rPr>
          <w:rFonts w:ascii="宋体" w:eastAsia="宋体" w:hAnsi="宋体" w:cs="Times New Roman" w:hint="eastAsia"/>
          <w:kern w:val="0"/>
          <w:sz w:val="24"/>
        </w:rPr>
        <w:t>转至下列账户，</w:t>
      </w:r>
      <w:r w:rsidRPr="00B43F0B">
        <w:rPr>
          <w:rFonts w:ascii="宋体" w:eastAsia="宋体" w:hAnsi="宋体" w:cs="Times New Roman" w:hint="eastAsia"/>
          <w:color w:val="EE0000"/>
          <w:kern w:val="0"/>
          <w:sz w:val="24"/>
        </w:rPr>
        <w:t>收款单位名称：阜宁县财政局，</w:t>
      </w:r>
      <w:r w:rsidR="00B43F0B" w:rsidRPr="00B43F0B">
        <w:rPr>
          <w:rFonts w:ascii="宋体" w:eastAsia="宋体" w:hAnsi="宋体" w:cs="Times New Roman" w:hint="eastAsia"/>
          <w:color w:val="EE0000"/>
          <w:kern w:val="0"/>
          <w:sz w:val="24"/>
        </w:rPr>
        <w:t>开户银行：阜宁县邮政银行南城区支行；账号：1001 9311 5450 0188 8890 018</w:t>
      </w:r>
      <w:r w:rsidRPr="00B43F0B">
        <w:rPr>
          <w:rFonts w:ascii="宋体" w:eastAsia="宋体" w:hAnsi="宋体" w:cs="Times New Roman" w:hint="eastAsia"/>
          <w:color w:val="EE0000"/>
          <w:kern w:val="0"/>
          <w:sz w:val="24"/>
        </w:rPr>
        <w:t>。</w:t>
      </w:r>
    </w:p>
    <w:p w14:paraId="274EE55D" w14:textId="77777777" w:rsidR="00EB4A56" w:rsidRDefault="00000000">
      <w:pPr>
        <w:spacing w:line="440" w:lineRule="exact"/>
        <w:ind w:firstLine="480"/>
        <w:rPr>
          <w:rFonts w:ascii="宋体" w:eastAsia="宋体" w:hAnsi="宋体" w:cs="Times New Roman" w:hint="eastAsia"/>
          <w:kern w:val="0"/>
          <w:sz w:val="24"/>
        </w:rPr>
      </w:pPr>
      <w:r>
        <w:rPr>
          <w:rFonts w:ascii="宋体" w:eastAsia="宋体" w:hAnsi="宋体" w:cs="Times New Roman" w:hint="eastAsia"/>
          <w:kern w:val="0"/>
          <w:sz w:val="24"/>
        </w:rPr>
        <w:t>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p>
    <w:p w14:paraId="18C1DBD5" w14:textId="77777777" w:rsidR="00EB4A56" w:rsidRDefault="00000000">
      <w:pPr>
        <w:spacing w:line="440" w:lineRule="exact"/>
        <w:ind w:firstLine="480"/>
        <w:rPr>
          <w:rFonts w:ascii="宋体" w:eastAsia="宋体" w:hAnsi="宋体" w:cs="Times New Roman" w:hint="eastAsia"/>
          <w:kern w:val="0"/>
          <w:sz w:val="24"/>
        </w:rPr>
      </w:pPr>
      <w:r>
        <w:rPr>
          <w:rFonts w:ascii="宋体" w:eastAsia="宋体" w:hAnsi="宋体" w:cs="Times New Roman" w:hint="eastAsia"/>
          <w:kern w:val="0"/>
          <w:sz w:val="24"/>
        </w:rPr>
        <w:t>6.1.2依据</w:t>
      </w:r>
      <w:proofErr w:type="gramStart"/>
      <w:r>
        <w:rPr>
          <w:rFonts w:ascii="宋体" w:eastAsia="宋体" w:hAnsi="宋体" w:cs="Times New Roman" w:hint="eastAsia"/>
          <w:kern w:val="0"/>
          <w:sz w:val="24"/>
        </w:rPr>
        <w:t>盐财购</w:t>
      </w:r>
      <w:proofErr w:type="gramEnd"/>
      <w:r>
        <w:rPr>
          <w:rFonts w:ascii="宋体" w:eastAsia="宋体" w:hAnsi="宋体" w:cs="Times New Roman" w:hint="eastAsia"/>
          <w:kern w:val="0"/>
          <w:sz w:val="24"/>
        </w:rPr>
        <w:t>〔2021〕19号文件规定，</w:t>
      </w:r>
      <w:bookmarkStart w:id="183" w:name="_Hlk126942959"/>
      <w:r>
        <w:rPr>
          <w:rFonts w:ascii="宋体" w:eastAsia="宋体" w:hAnsi="宋体" w:cs="Times New Roman" w:hint="eastAsia"/>
          <w:kern w:val="0"/>
          <w:sz w:val="24"/>
        </w:rPr>
        <w:t>乙方</w:t>
      </w:r>
      <w:bookmarkEnd w:id="183"/>
      <w:r>
        <w:rPr>
          <w:rFonts w:ascii="宋体" w:eastAsia="宋体" w:hAnsi="宋体" w:cs="Times New Roman" w:hint="eastAsia"/>
          <w:kern w:val="0"/>
          <w:sz w:val="24"/>
        </w:rPr>
        <w:t>具有AA评级及以上（或80分及以上）信用等级的且信用报告通过信用管理部门备案并通过“信用盐城网”可查实或信用报告概述页等内容通过“信用盐城网”可查实（需向采购人提供第三方信用报告原件和加盖乙方公章的第三方信用报告的复印件），免收履约保证金。</w:t>
      </w:r>
    </w:p>
    <w:p w14:paraId="601B32F3" w14:textId="77777777" w:rsidR="00EB4A56" w:rsidRDefault="00000000">
      <w:pPr>
        <w:spacing w:line="440" w:lineRule="exact"/>
        <w:ind w:firstLine="480"/>
        <w:rPr>
          <w:rFonts w:ascii="宋体" w:eastAsia="宋体" w:hAnsi="宋体" w:cs="Times New Roman" w:hint="eastAsia"/>
          <w:kern w:val="0"/>
          <w:sz w:val="24"/>
        </w:rPr>
      </w:pPr>
      <w:r>
        <w:rPr>
          <w:rFonts w:ascii="宋体" w:eastAsia="宋体" w:hAnsi="宋体" w:cs="Times New Roman" w:hint="eastAsia"/>
          <w:kern w:val="0"/>
          <w:sz w:val="24"/>
        </w:rPr>
        <w:t>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0E7E7371"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6.2 履约保证金退还:</w:t>
      </w:r>
    </w:p>
    <w:p w14:paraId="241F5D64"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6.2.1 乙方在本合同全部履行完毕并经验收合格后，凭履约保证金退还申请表并经甲方同意后，即可到采购人原渠道三个工作日内无息退还。因乙方自身原因造成延期退还的，甲方不承担责任。</w:t>
      </w:r>
    </w:p>
    <w:p w14:paraId="624E86AA"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6.2.2 如为保函，在到期时自行失效。</w:t>
      </w:r>
    </w:p>
    <w:p w14:paraId="79911094"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lastRenderedPageBreak/>
        <w:t>6.3履约保证金不予退还情形：</w:t>
      </w:r>
    </w:p>
    <w:p w14:paraId="4D360263"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除不可抗力情况外，投标人出现下列情形之一的，其履约保证金，招标人将视情节决定不予退还或部分不予退还。</w:t>
      </w:r>
    </w:p>
    <w:p w14:paraId="2C067D49"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（1）中标（成交）人无正当理由拒绝签订合同的，或者在签订合同时向采购人提出附加条件或者更改合同实质性内容要求的；</w:t>
      </w:r>
    </w:p>
    <w:p w14:paraId="100133E3"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（2）中标（成交）人不履行与采购人订立的合同的；</w:t>
      </w:r>
    </w:p>
    <w:p w14:paraId="19304131"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（3）中标（成交）人所供货物或服务不符合采购文件规定要求的；</w:t>
      </w:r>
    </w:p>
    <w:p w14:paraId="6B41B157"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（4）中标（成交）人采取欺骗、弄虚作假方式投标的或与其它投标人串通投标的；</w:t>
      </w:r>
    </w:p>
    <w:p w14:paraId="523D4DD1"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（5）中标（成交）人将合同内容转包、违法分包的；</w:t>
      </w:r>
    </w:p>
    <w:p w14:paraId="14DF2478" w14:textId="77777777" w:rsidR="00EB4A56" w:rsidRDefault="00000000">
      <w:pPr>
        <w:spacing w:line="360" w:lineRule="auto"/>
        <w:ind w:firstLine="360"/>
        <w:rPr>
          <w:rFonts w:ascii="宋体" w:eastAsia="宋体" w:hAnsi="宋体" w:cs="Times New Roman" w:hint="eastAsia"/>
          <w:kern w:val="0"/>
          <w:sz w:val="24"/>
        </w:rPr>
      </w:pPr>
      <w:r>
        <w:rPr>
          <w:rFonts w:ascii="宋体" w:eastAsia="宋体" w:hAnsi="宋体" w:cs="Times New Roman" w:hint="eastAsia"/>
          <w:kern w:val="0"/>
          <w:sz w:val="24"/>
        </w:rPr>
        <w:t>（6）中标（成交）人故意捏造事实或伪造证明材料，进行虚假恶意投诉或反映的。</w:t>
      </w:r>
    </w:p>
    <w:p w14:paraId="4F86C564"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6.4逾期退还的违约责任：</w:t>
      </w:r>
    </w:p>
    <w:p w14:paraId="004F7735" w14:textId="77777777" w:rsidR="00EB4A56" w:rsidRDefault="00000000">
      <w:pPr>
        <w:spacing w:line="360" w:lineRule="auto"/>
        <w:ind w:firstLine="480"/>
        <w:rPr>
          <w:rFonts w:ascii="宋体" w:eastAsia="宋体" w:hAnsi="宋体" w:cs="Times New Roman" w:hint="eastAsia"/>
          <w:kern w:val="0"/>
          <w:sz w:val="24"/>
        </w:rPr>
      </w:pPr>
      <w:r>
        <w:rPr>
          <w:rFonts w:ascii="宋体" w:eastAsia="宋体" w:hAnsi="宋体" w:cs="Times New Roman" w:hint="eastAsia"/>
          <w:kern w:val="0"/>
          <w:sz w:val="24"/>
        </w:rPr>
        <w:t>采购人逾期无故未退还履约保证金的，按中国人民银行同期贷款基准利率上浮20%后的利率支付超期资金占用费，但因供应商自身原因导致无法及时退还的除外。</w:t>
      </w:r>
    </w:p>
    <w:p w14:paraId="039CD29F" w14:textId="77777777" w:rsidR="00EB4A56" w:rsidRDefault="00000000">
      <w:pPr>
        <w:spacing w:before="145" w:after="145"/>
        <w:ind w:firstLine="703"/>
        <w:rPr>
          <w:rFonts w:ascii="Calibri" w:eastAsia="宋体" w:hAnsi="Calibri" w:cs="Times New Roman"/>
          <w:kern w:val="0"/>
          <w:sz w:val="24"/>
        </w:rPr>
      </w:pPr>
      <w:r>
        <w:rPr>
          <w:rFonts w:ascii="宋体" w:eastAsia="宋体" w:hAnsi="宋体" w:cs="宋体" w:hint="eastAsia"/>
          <w:b/>
          <w:kern w:val="0"/>
          <w:sz w:val="24"/>
        </w:rPr>
        <w:t>七、合同转包或分包</w:t>
      </w:r>
    </w:p>
    <w:p w14:paraId="3248D13D" w14:textId="77777777" w:rsidR="00EB4A56" w:rsidRDefault="00000000">
      <w:pPr>
        <w:spacing w:before="145" w:after="145"/>
        <w:ind w:firstLine="480"/>
        <w:rPr>
          <w:rFonts w:ascii="Calibri" w:eastAsia="宋体" w:hAnsi="Calibri" w:cs="Times New Roman"/>
          <w:kern w:val="0"/>
          <w:sz w:val="24"/>
        </w:rPr>
      </w:pPr>
      <w:r>
        <w:rPr>
          <w:rFonts w:ascii="宋体" w:eastAsia="宋体" w:hAnsi="宋体" w:cs="宋体" w:hint="eastAsia"/>
          <w:kern w:val="0"/>
          <w:sz w:val="24"/>
        </w:rPr>
        <w:t>7.1乙方不得将合同标的转包给他人履行。</w:t>
      </w:r>
    </w:p>
    <w:p w14:paraId="2E8FF135" w14:textId="77777777" w:rsidR="00EB4A56" w:rsidRDefault="00000000">
      <w:pPr>
        <w:spacing w:before="145" w:after="145"/>
        <w:ind w:firstLine="480"/>
        <w:rPr>
          <w:rFonts w:ascii="Calibri" w:eastAsia="宋体" w:hAnsi="Calibri" w:cs="Times New Roman"/>
          <w:kern w:val="0"/>
          <w:sz w:val="24"/>
        </w:rPr>
      </w:pPr>
      <w:r>
        <w:rPr>
          <w:rFonts w:ascii="宋体" w:eastAsia="宋体" w:hAnsi="宋体" w:cs="宋体" w:hint="eastAsia"/>
          <w:kern w:val="0"/>
          <w:sz w:val="24"/>
        </w:rPr>
        <w:t>7.2乙方不得将合同标的分包给他人履行。</w:t>
      </w:r>
    </w:p>
    <w:p w14:paraId="63253BF5" w14:textId="77777777" w:rsidR="00EB4A56" w:rsidRDefault="00000000">
      <w:pPr>
        <w:spacing w:before="145" w:after="145"/>
        <w:ind w:firstLine="480"/>
        <w:rPr>
          <w:rFonts w:ascii="宋体" w:eastAsia="宋体" w:hAnsi="宋体" w:cs="宋体" w:hint="eastAsia"/>
          <w:kern w:val="0"/>
          <w:sz w:val="24"/>
        </w:rPr>
      </w:pPr>
      <w:r>
        <w:rPr>
          <w:rFonts w:ascii="宋体" w:eastAsia="宋体" w:hAnsi="宋体" w:cs="宋体" w:hint="eastAsia"/>
          <w:kern w:val="0"/>
          <w:sz w:val="24"/>
        </w:rPr>
        <w:t>7.3乙方如有转包或未经甲方同意的分包行为，甲方有权解除合同。</w:t>
      </w:r>
    </w:p>
    <w:p w14:paraId="267A02F4" w14:textId="77777777" w:rsidR="00EB4A56" w:rsidRDefault="00000000">
      <w:pPr>
        <w:pStyle w:val="ad"/>
        <w:spacing w:before="120" w:beforeAutospacing="0" w:after="120" w:afterAutospacing="0"/>
        <w:ind w:firstLine="703"/>
        <w:jc w:val="both"/>
      </w:pPr>
      <w:r>
        <w:rPr>
          <w:rFonts w:ascii="宋体" w:eastAsia="宋体" w:hAnsi="宋体" w:cs="宋体" w:hint="eastAsia"/>
          <w:b/>
        </w:rPr>
        <w:t>八、合同款项支付</w:t>
      </w:r>
    </w:p>
    <w:p w14:paraId="31D01DD0" w14:textId="55FAAE31" w:rsidR="00EB4A56" w:rsidRDefault="00000000">
      <w:pPr>
        <w:spacing w:before="145" w:after="145"/>
        <w:ind w:firstLineChars="200" w:firstLine="560"/>
        <w:rPr>
          <w:rFonts w:ascii="Calibri" w:eastAsia="宋体" w:hAnsi="Calibri" w:cs="Times New Roman"/>
          <w:kern w:val="0"/>
          <w:sz w:val="24"/>
        </w:rPr>
      </w:pPr>
      <w:r>
        <w:rPr>
          <w:rFonts w:ascii="仿宋" w:eastAsia="仿宋" w:hAnsi="仿宋" w:cs="仿宋" w:hint="eastAsia"/>
          <w:color w:val="FF0000"/>
          <w:kern w:val="0"/>
          <w:sz w:val="28"/>
          <w:szCs w:val="28"/>
          <w:shd w:val="clear" w:color="auto" w:fill="FFFFFF"/>
        </w:rPr>
        <w:t>合同签订后，</w:t>
      </w:r>
      <w:r w:rsidR="00B43F0B" w:rsidRPr="00B43F0B">
        <w:rPr>
          <w:rFonts w:ascii="仿宋" w:eastAsia="仿宋" w:hAnsi="仿宋" w:cs="仿宋" w:hint="eastAsia"/>
          <w:color w:val="FF0000"/>
          <w:kern w:val="0"/>
          <w:sz w:val="28"/>
          <w:szCs w:val="28"/>
          <w:shd w:val="clear" w:color="auto" w:fill="FFFFFF"/>
        </w:rPr>
        <w:t>收到乙方发票10个工作日内，采购人支付合同金额30%的预付款</w:t>
      </w:r>
      <w:r>
        <w:rPr>
          <w:rFonts w:ascii="仿宋" w:eastAsia="仿宋" w:hAnsi="仿宋" w:cs="仿宋" w:hint="eastAsia"/>
          <w:color w:val="FF0000"/>
          <w:kern w:val="0"/>
          <w:sz w:val="28"/>
          <w:szCs w:val="28"/>
          <w:shd w:val="clear" w:color="auto" w:fill="FFFFFF"/>
        </w:rPr>
        <w:t>；项目实施完成经验收合格后付至合同价款的90%；项目验收合格满一年结清余款（以上付款均无息）。</w:t>
      </w:r>
    </w:p>
    <w:p w14:paraId="18147FDE" w14:textId="77777777" w:rsidR="00EB4A56" w:rsidRDefault="00000000">
      <w:pPr>
        <w:pBdr>
          <w:top w:val="none" w:sz="0" w:space="0" w:color="000000"/>
          <w:left w:val="none" w:sz="0" w:space="0" w:color="000000"/>
          <w:bottom w:val="none" w:sz="0" w:space="0" w:color="000000"/>
          <w:right w:val="none" w:sz="0" w:space="0" w:color="000000"/>
        </w:pBdr>
        <w:spacing w:line="360" w:lineRule="auto"/>
        <w:ind w:firstLine="478"/>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kern w:val="0"/>
          <w:sz w:val="28"/>
          <w:szCs w:val="28"/>
          <w:shd w:val="clear" w:color="auto" w:fill="FFFFFF"/>
        </w:rPr>
        <w:t xml:space="preserve"> 注：</w:t>
      </w:r>
      <w:r>
        <w:rPr>
          <w:rFonts w:ascii="仿宋" w:eastAsia="仿宋" w:hAnsi="仿宋" w:cs="仿宋" w:hint="eastAsia"/>
          <w:b/>
          <w:bCs/>
          <w:color w:val="FF0000"/>
          <w:sz w:val="28"/>
          <w:szCs w:val="28"/>
          <w:shd w:val="clear" w:color="auto" w:fill="FFFFFF"/>
        </w:rPr>
        <w:t>合同执行预付款的，在支付预付款时，乙方应向甲方出具预付款保函，预付款保函乙方可以采用银行保函或保险公司保函，银行保函和保险公司保险单受益人为甲方。乙方也可以放弃预付款，如放</w:t>
      </w:r>
      <w:r>
        <w:rPr>
          <w:rFonts w:ascii="仿宋" w:eastAsia="仿宋" w:hAnsi="仿宋" w:cs="仿宋" w:hint="eastAsia"/>
          <w:b/>
          <w:bCs/>
          <w:color w:val="FF0000"/>
          <w:sz w:val="28"/>
          <w:szCs w:val="28"/>
          <w:shd w:val="clear" w:color="auto" w:fill="FFFFFF"/>
        </w:rPr>
        <w:lastRenderedPageBreak/>
        <w:t>弃预付款的，乙方应向甲方出具放弃预付款的声明函。</w:t>
      </w:r>
    </w:p>
    <w:p w14:paraId="657A302D" w14:textId="77777777" w:rsidR="00EB4A56" w:rsidRDefault="00000000">
      <w:pPr>
        <w:pStyle w:val="ad"/>
        <w:spacing w:before="145" w:beforeAutospacing="0" w:after="145" w:afterAutospacing="0"/>
        <w:ind w:firstLine="703"/>
        <w:jc w:val="both"/>
      </w:pPr>
      <w:r>
        <w:rPr>
          <w:rFonts w:ascii="宋体" w:eastAsia="宋体" w:hAnsi="宋体" w:cs="宋体" w:hint="eastAsia"/>
          <w:b/>
        </w:rPr>
        <w:t>九、税费</w:t>
      </w:r>
    </w:p>
    <w:p w14:paraId="1B9727F5" w14:textId="77777777" w:rsidR="00EB4A56" w:rsidRDefault="00000000">
      <w:pPr>
        <w:pStyle w:val="ad"/>
        <w:spacing w:before="145" w:beforeAutospacing="0" w:after="145" w:afterAutospacing="0"/>
        <w:ind w:firstLine="480"/>
        <w:jc w:val="both"/>
      </w:pPr>
      <w:r>
        <w:rPr>
          <w:rFonts w:ascii="宋体" w:eastAsia="宋体" w:hAnsi="宋体" w:cs="宋体" w:hint="eastAsia"/>
        </w:rPr>
        <w:t>9.1本合同执行中相关的一切税费均由乙方负担。</w:t>
      </w:r>
    </w:p>
    <w:p w14:paraId="10E4B447" w14:textId="77777777" w:rsidR="00EB4A56" w:rsidRDefault="00000000">
      <w:pPr>
        <w:pStyle w:val="ad"/>
        <w:spacing w:before="120" w:beforeAutospacing="0" w:after="120" w:afterAutospacing="0"/>
        <w:ind w:firstLine="703"/>
        <w:jc w:val="both"/>
      </w:pPr>
      <w:r>
        <w:rPr>
          <w:rFonts w:ascii="宋体" w:eastAsia="宋体" w:hAnsi="宋体" w:cs="宋体" w:hint="eastAsia"/>
          <w:b/>
        </w:rPr>
        <w:t>十、项目验收</w:t>
      </w:r>
    </w:p>
    <w:p w14:paraId="30E4CC34" w14:textId="77777777" w:rsidR="00EB4A56" w:rsidRDefault="00000000">
      <w:pPr>
        <w:pStyle w:val="ad"/>
        <w:spacing w:before="120" w:beforeAutospacing="0" w:after="120" w:afterAutospacing="0"/>
        <w:ind w:firstLine="480"/>
        <w:jc w:val="both"/>
      </w:pPr>
      <w:r>
        <w:rPr>
          <w:rFonts w:ascii="宋体" w:eastAsia="宋体" w:hAnsi="宋体" w:cs="宋体" w:hint="eastAsia"/>
        </w:rPr>
        <w:t>10.1 甲方依法组织履约验收工作。</w:t>
      </w:r>
    </w:p>
    <w:p w14:paraId="547ABA82" w14:textId="77777777" w:rsidR="00EB4A56" w:rsidRDefault="00000000">
      <w:pPr>
        <w:pStyle w:val="ad"/>
        <w:spacing w:before="120" w:beforeAutospacing="0" w:after="120" w:afterAutospacing="0"/>
        <w:ind w:firstLine="480"/>
        <w:jc w:val="both"/>
      </w:pPr>
      <w:r>
        <w:rPr>
          <w:rFonts w:ascii="宋体" w:eastAsia="宋体" w:hAnsi="宋体" w:cs="宋体" w:hint="eastAsia"/>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3520258" w14:textId="77777777" w:rsidR="00EB4A56" w:rsidRDefault="00000000">
      <w:pPr>
        <w:pStyle w:val="ad"/>
        <w:spacing w:before="120" w:beforeAutospacing="0" w:after="120" w:afterAutospacing="0"/>
        <w:ind w:firstLine="360"/>
        <w:jc w:val="both"/>
      </w:pPr>
      <w:r>
        <w:rPr>
          <w:rFonts w:ascii="宋体" w:eastAsia="宋体" w:hAnsi="宋体" w:cs="宋体" w:hint="eastAsia"/>
        </w:rPr>
        <w:t>10.3 对于实际使用人和甲方分离的项目，甲方邀请实际使用人参与验收。</w:t>
      </w:r>
    </w:p>
    <w:p w14:paraId="7C3099C5" w14:textId="77777777" w:rsidR="00EB4A56" w:rsidRDefault="00000000">
      <w:pPr>
        <w:pStyle w:val="ad"/>
        <w:spacing w:before="120" w:beforeAutospacing="0" w:after="120" w:afterAutospacing="0"/>
        <w:ind w:firstLine="360"/>
        <w:jc w:val="both"/>
      </w:pPr>
      <w:r>
        <w:rPr>
          <w:rFonts w:ascii="宋体" w:eastAsia="宋体" w:hAnsi="宋体" w:cs="宋体" w:hint="eastAsia"/>
        </w:rPr>
        <w:t>10.4 如有必要，甲方邀请参加专家参与验收，相关意见将作为</w:t>
      </w:r>
      <w:proofErr w:type="gramStart"/>
      <w:r>
        <w:rPr>
          <w:rFonts w:ascii="宋体" w:eastAsia="宋体" w:hAnsi="宋体" w:cs="宋体" w:hint="eastAsia"/>
        </w:rPr>
        <w:t>验收书</w:t>
      </w:r>
      <w:proofErr w:type="gramEnd"/>
      <w:r>
        <w:rPr>
          <w:rFonts w:ascii="宋体" w:eastAsia="宋体" w:hAnsi="宋体" w:cs="宋体" w:hint="eastAsia"/>
        </w:rPr>
        <w:t>的参考资料。</w:t>
      </w:r>
    </w:p>
    <w:p w14:paraId="6F88166C" w14:textId="77777777" w:rsidR="00EB4A56" w:rsidRDefault="00000000">
      <w:pPr>
        <w:pStyle w:val="ad"/>
        <w:spacing w:before="120" w:beforeAutospacing="0" w:after="120" w:afterAutospacing="0"/>
        <w:ind w:firstLine="360"/>
        <w:jc w:val="both"/>
      </w:pPr>
      <w:r>
        <w:rPr>
          <w:rFonts w:ascii="宋体" w:eastAsia="宋体" w:hAnsi="宋体" w:cs="宋体" w:hint="eastAsia"/>
        </w:rPr>
        <w:t>10.5 甲方成立验收小组，按照采购合同的约定对乙方的履约情况进行验收。验收时,甲方按照采购合同的约定对每一项技术、服务、安全标准的履约情况进行确认。验收结束后,验收小组出具</w:t>
      </w:r>
      <w:proofErr w:type="gramStart"/>
      <w:r>
        <w:rPr>
          <w:rFonts w:ascii="宋体" w:eastAsia="宋体" w:hAnsi="宋体" w:cs="宋体" w:hint="eastAsia"/>
        </w:rPr>
        <w:t>验收书</w:t>
      </w:r>
      <w:proofErr w:type="gramEnd"/>
      <w:r>
        <w:rPr>
          <w:rFonts w:ascii="宋体" w:eastAsia="宋体" w:hAnsi="宋体" w:cs="宋体" w:hint="eastAsia"/>
        </w:rPr>
        <w:t>,列明各项标准的验收情况及项目总体评价,由验收双方共同签署。验收结果与采购合同约定的资金支付及履约保证金返还条件挂钩。履约验收的各项资料存档备查。</w:t>
      </w:r>
    </w:p>
    <w:p w14:paraId="52D127BE" w14:textId="77777777" w:rsidR="00EB4A56" w:rsidRDefault="00000000">
      <w:pPr>
        <w:pStyle w:val="ad"/>
        <w:spacing w:before="120" w:beforeAutospacing="0" w:after="120" w:afterAutospacing="0"/>
        <w:ind w:firstLine="360"/>
        <w:jc w:val="both"/>
      </w:pPr>
      <w:r>
        <w:rPr>
          <w:rFonts w:ascii="宋体" w:eastAsia="宋体" w:hAnsi="宋体" w:cs="宋体" w:hint="eastAsia"/>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3CEE7D43" w14:textId="77777777" w:rsidR="00EB4A56" w:rsidRDefault="00000000">
      <w:pPr>
        <w:pStyle w:val="ad"/>
        <w:spacing w:before="120" w:beforeAutospacing="0" w:after="120" w:afterAutospacing="0"/>
        <w:ind w:firstLine="703"/>
        <w:jc w:val="both"/>
      </w:pPr>
      <w:r>
        <w:rPr>
          <w:rFonts w:ascii="宋体" w:eastAsia="宋体" w:hAnsi="宋体" w:cs="宋体" w:hint="eastAsia"/>
          <w:b/>
        </w:rPr>
        <w:t>十一、违约责任</w:t>
      </w:r>
    </w:p>
    <w:p w14:paraId="244859FE" w14:textId="77777777" w:rsidR="00EB4A56" w:rsidRDefault="00000000">
      <w:pPr>
        <w:pStyle w:val="ad"/>
        <w:spacing w:before="120" w:beforeAutospacing="0" w:after="120" w:afterAutospacing="0"/>
        <w:ind w:firstLine="360"/>
        <w:jc w:val="both"/>
      </w:pPr>
      <w:r>
        <w:rPr>
          <w:rFonts w:ascii="宋体" w:eastAsia="宋体" w:hAnsi="宋体" w:cs="宋体" w:hint="eastAsia"/>
        </w:rPr>
        <w:t>11.1甲方无正当理由拒绝接受乙方提供的合同标的</w:t>
      </w:r>
      <w:proofErr w:type="gramStart"/>
      <w:r>
        <w:rPr>
          <w:rFonts w:ascii="宋体" w:eastAsia="宋体" w:hAnsi="宋体" w:cs="宋体" w:hint="eastAsia"/>
        </w:rPr>
        <w:t>的</w:t>
      </w:r>
      <w:proofErr w:type="gramEnd"/>
      <w:r>
        <w:rPr>
          <w:rFonts w:ascii="宋体" w:eastAsia="宋体" w:hAnsi="宋体" w:cs="宋体" w:hint="eastAsia"/>
        </w:rPr>
        <w:t>，甲方向乙方偿付拒绝接受合同价款总值</w:t>
      </w:r>
      <w:r>
        <w:rPr>
          <w:rFonts w:ascii="宋体" w:eastAsia="宋体" w:hAnsi="宋体" w:cs="宋体" w:hint="eastAsia"/>
          <w:u w:val="single"/>
        </w:rPr>
        <w:t>5%</w:t>
      </w:r>
      <w:r>
        <w:rPr>
          <w:rFonts w:ascii="宋体" w:eastAsia="宋体" w:hAnsi="宋体" w:cs="宋体" w:hint="eastAsia"/>
        </w:rPr>
        <w:t>的违约金。</w:t>
      </w:r>
    </w:p>
    <w:p w14:paraId="06B13946" w14:textId="77777777" w:rsidR="00EB4A56" w:rsidRDefault="00000000">
      <w:pPr>
        <w:pStyle w:val="ad"/>
        <w:spacing w:before="120" w:beforeAutospacing="0" w:after="120" w:afterAutospacing="0"/>
        <w:ind w:firstLine="360"/>
        <w:jc w:val="both"/>
      </w:pPr>
      <w:r>
        <w:rPr>
          <w:rFonts w:ascii="宋体" w:eastAsia="宋体" w:hAnsi="宋体" w:cs="宋体" w:hint="eastAsia"/>
        </w:rPr>
        <w:t>11.2 乙方逾期交付合同标的</w:t>
      </w:r>
      <w:proofErr w:type="gramStart"/>
      <w:r>
        <w:rPr>
          <w:rFonts w:ascii="宋体" w:eastAsia="宋体" w:hAnsi="宋体" w:cs="宋体" w:hint="eastAsia"/>
        </w:rPr>
        <w:t>的</w:t>
      </w:r>
      <w:proofErr w:type="gramEnd"/>
      <w:r>
        <w:rPr>
          <w:rFonts w:ascii="宋体" w:eastAsia="宋体" w:hAnsi="宋体" w:cs="宋体" w:hint="eastAsia"/>
        </w:rPr>
        <w:t>，乙方应按逾期交付合同总额每日千分之六向甲方支付违约金，由甲方从待付合同款项中扣除。逾期超过约定日期10个工作日不能交付合同标的</w:t>
      </w:r>
      <w:proofErr w:type="gramStart"/>
      <w:r>
        <w:rPr>
          <w:rFonts w:ascii="宋体" w:eastAsia="宋体" w:hAnsi="宋体" w:cs="宋体" w:hint="eastAsia"/>
        </w:rPr>
        <w:t>的</w:t>
      </w:r>
      <w:proofErr w:type="gramEnd"/>
      <w:r>
        <w:rPr>
          <w:rFonts w:ascii="宋体" w:eastAsia="宋体" w:hAnsi="宋体" w:cs="宋体" w:hint="eastAsia"/>
        </w:rPr>
        <w:t>，甲方可解除本合同。乙方因逾期交付合同标的或因其他违约行为导致甲方解除合同的，乙方应向甲方支付合同价款总额</w:t>
      </w:r>
      <w:r>
        <w:rPr>
          <w:rFonts w:ascii="宋体" w:eastAsia="宋体" w:hAnsi="宋体" w:cs="宋体" w:hint="eastAsia"/>
          <w:u w:val="single"/>
        </w:rPr>
        <w:t>10%</w:t>
      </w:r>
      <w:r>
        <w:rPr>
          <w:rFonts w:ascii="宋体" w:eastAsia="宋体" w:hAnsi="宋体" w:cs="宋体" w:hint="eastAsia"/>
        </w:rPr>
        <w:t xml:space="preserve">的违约金，如造成甲方损失超过违约金的，超出部分由乙方继续承担赔偿责任。 </w:t>
      </w:r>
    </w:p>
    <w:p w14:paraId="57EED74B" w14:textId="77777777" w:rsidR="00EB4A56" w:rsidRDefault="00000000">
      <w:pPr>
        <w:pStyle w:val="ad"/>
        <w:spacing w:before="120" w:beforeAutospacing="0" w:after="120" w:afterAutospacing="0"/>
        <w:ind w:firstLine="360"/>
        <w:jc w:val="both"/>
      </w:pPr>
      <w:r>
        <w:rPr>
          <w:rFonts w:ascii="宋体" w:eastAsia="宋体" w:hAnsi="宋体" w:cs="宋体" w:hint="eastAsia"/>
        </w:rPr>
        <w:t>11.3 乙方交付合同标的</w:t>
      </w:r>
      <w:proofErr w:type="gramStart"/>
      <w:r>
        <w:rPr>
          <w:rFonts w:ascii="宋体" w:eastAsia="宋体" w:hAnsi="宋体" w:cs="宋体" w:hint="eastAsia"/>
        </w:rPr>
        <w:t>的</w:t>
      </w:r>
      <w:proofErr w:type="gramEnd"/>
      <w:r>
        <w:rPr>
          <w:rFonts w:ascii="宋体" w:eastAsia="宋体" w:hAnsi="宋体" w:cs="宋体" w:hint="eastAsia"/>
        </w:rPr>
        <w:t>标准不符合合同规定及采购文件规定标准的，甲方有权拒绝接受合同标的，并可单方面解除合同。</w:t>
      </w:r>
    </w:p>
    <w:p w14:paraId="00C6402D" w14:textId="77777777" w:rsidR="00EB4A56" w:rsidRDefault="00000000">
      <w:pPr>
        <w:pStyle w:val="ad"/>
        <w:spacing w:before="120" w:beforeAutospacing="0" w:after="120" w:afterAutospacing="0"/>
        <w:ind w:firstLine="703"/>
        <w:jc w:val="both"/>
      </w:pPr>
      <w:r>
        <w:rPr>
          <w:rFonts w:ascii="宋体" w:eastAsia="宋体" w:hAnsi="宋体" w:cs="宋体" w:hint="eastAsia"/>
          <w:b/>
        </w:rPr>
        <w:t>十二、不可抗力事件处理</w:t>
      </w:r>
    </w:p>
    <w:p w14:paraId="5098AF5A" w14:textId="77777777" w:rsidR="00EB4A56" w:rsidRDefault="00000000">
      <w:pPr>
        <w:pStyle w:val="ad"/>
        <w:spacing w:before="120" w:beforeAutospacing="0" w:after="120" w:afterAutospacing="0"/>
        <w:ind w:firstLine="360"/>
        <w:jc w:val="both"/>
      </w:pPr>
      <w:r>
        <w:rPr>
          <w:rFonts w:ascii="宋体" w:eastAsia="宋体" w:hAnsi="宋体" w:cs="宋体" w:hint="eastAsia"/>
        </w:rPr>
        <w:t>12.1 在合同有效期内，任何一方因不可抗力事件导致不能履行合同，则合同履行期可延长，其延长期与不可抗力影响期相同。</w:t>
      </w:r>
    </w:p>
    <w:p w14:paraId="0C8BE199" w14:textId="77777777" w:rsidR="00EB4A56" w:rsidRDefault="00000000">
      <w:pPr>
        <w:pStyle w:val="ad"/>
        <w:spacing w:before="120" w:beforeAutospacing="0" w:after="120" w:afterAutospacing="0"/>
        <w:ind w:firstLine="360"/>
        <w:jc w:val="both"/>
      </w:pPr>
      <w:r>
        <w:rPr>
          <w:rFonts w:ascii="宋体" w:eastAsia="宋体" w:hAnsi="宋体" w:cs="宋体" w:hint="eastAsia"/>
        </w:rPr>
        <w:t>12.2 不可抗力事件发生后，应立即通知对方，并寄送有关权威机构出具的证明。</w:t>
      </w:r>
    </w:p>
    <w:p w14:paraId="6D5A579D" w14:textId="77777777" w:rsidR="00EB4A56" w:rsidRDefault="00000000">
      <w:pPr>
        <w:pStyle w:val="ad"/>
        <w:spacing w:before="120" w:beforeAutospacing="0" w:after="120" w:afterAutospacing="0"/>
        <w:ind w:firstLine="360"/>
        <w:jc w:val="both"/>
      </w:pPr>
      <w:r>
        <w:rPr>
          <w:rFonts w:ascii="宋体" w:eastAsia="宋体" w:hAnsi="宋体" w:cs="宋体" w:hint="eastAsia"/>
        </w:rPr>
        <w:lastRenderedPageBreak/>
        <w:t>12.3 不可抗力事件延续120天以上，双方应通过友好协商，确定是否继续履行合同。</w:t>
      </w:r>
    </w:p>
    <w:p w14:paraId="3DE0023E" w14:textId="77777777" w:rsidR="00EB4A56" w:rsidRDefault="00000000">
      <w:pPr>
        <w:pStyle w:val="ad"/>
        <w:spacing w:before="120" w:beforeAutospacing="0" w:after="120" w:afterAutospacing="0"/>
        <w:ind w:firstLine="703"/>
        <w:jc w:val="both"/>
      </w:pPr>
      <w:r>
        <w:rPr>
          <w:rFonts w:ascii="宋体" w:eastAsia="宋体" w:hAnsi="宋体" w:cs="宋体" w:hint="eastAsia"/>
          <w:b/>
        </w:rPr>
        <w:t>十三、解决争议的方法</w:t>
      </w:r>
    </w:p>
    <w:p w14:paraId="55C2E70E" w14:textId="77777777" w:rsidR="00EB4A56" w:rsidRDefault="00000000">
      <w:pPr>
        <w:pStyle w:val="ad"/>
        <w:spacing w:before="120" w:beforeAutospacing="0" w:after="120" w:afterAutospacing="0"/>
        <w:ind w:firstLine="360"/>
        <w:jc w:val="both"/>
      </w:pPr>
      <w:r>
        <w:rPr>
          <w:rFonts w:ascii="宋体" w:eastAsia="宋体" w:hAnsi="宋体" w:cs="宋体" w:hint="eastAsia"/>
        </w:rPr>
        <w:t>13.1双方在签订、履行合同中所发生的一切争议，应通过友好协商解决。如协商不成，由甲方住所地人民法院管辖。</w:t>
      </w:r>
    </w:p>
    <w:p w14:paraId="3126D875" w14:textId="77777777" w:rsidR="00EB4A56" w:rsidRDefault="00000000">
      <w:pPr>
        <w:pStyle w:val="ad"/>
        <w:numPr>
          <w:ilvl w:val="0"/>
          <w:numId w:val="2"/>
        </w:numPr>
        <w:spacing w:before="120" w:beforeAutospacing="0" w:after="120" w:afterAutospacing="0"/>
        <w:ind w:firstLine="703"/>
        <w:jc w:val="both"/>
        <w:rPr>
          <w:rFonts w:ascii="宋体" w:eastAsia="宋体" w:hAnsi="宋体" w:cs="宋体" w:hint="eastAsia"/>
          <w:b/>
        </w:rPr>
      </w:pPr>
      <w:r>
        <w:rPr>
          <w:rFonts w:ascii="宋体" w:eastAsia="宋体" w:hAnsi="宋体" w:cs="宋体" w:hint="eastAsia"/>
          <w:b/>
        </w:rPr>
        <w:t>合同生效及其它</w:t>
      </w:r>
    </w:p>
    <w:p w14:paraId="3A4AC836" w14:textId="77777777" w:rsidR="00EB4A56" w:rsidRDefault="00000000">
      <w:pPr>
        <w:pStyle w:val="ad"/>
        <w:spacing w:before="120" w:beforeAutospacing="0" w:after="120" w:afterAutospacing="0"/>
        <w:ind w:firstLine="480"/>
        <w:jc w:val="both"/>
        <w:rPr>
          <w:rFonts w:ascii="宋体" w:eastAsia="宋体" w:hAnsi="宋体" w:cs="宋体" w:hint="eastAsia"/>
        </w:rPr>
      </w:pPr>
      <w:r>
        <w:rPr>
          <w:rFonts w:ascii="宋体" w:eastAsia="宋体" w:hAnsi="宋体" w:cs="宋体" w:hint="eastAsia"/>
        </w:rPr>
        <w:t>14.1 合同经双方法定代表人或授权委托代表人签字并加盖单位公章后生效。</w:t>
      </w:r>
    </w:p>
    <w:p w14:paraId="61EF92F0" w14:textId="77777777" w:rsidR="00EB4A56" w:rsidRDefault="00000000">
      <w:pPr>
        <w:pStyle w:val="ad"/>
        <w:spacing w:before="120" w:beforeAutospacing="0" w:after="120" w:afterAutospacing="0"/>
        <w:ind w:firstLine="480"/>
        <w:jc w:val="both"/>
      </w:pPr>
      <w:r>
        <w:rPr>
          <w:rFonts w:ascii="宋体" w:eastAsia="宋体" w:hAnsi="宋体" w:cs="宋体" w:hint="eastAsia"/>
        </w:rPr>
        <w:t>14.2本合同未尽事宜，遵照《民法典》、《政府采购法》有关条文执行。</w:t>
      </w:r>
    </w:p>
    <w:p w14:paraId="3EE4DA6D" w14:textId="77777777" w:rsidR="00EB4A56" w:rsidRDefault="00000000">
      <w:pPr>
        <w:pStyle w:val="ad"/>
        <w:spacing w:before="120" w:after="120"/>
        <w:ind w:firstLine="480"/>
        <w:rPr>
          <w:rFonts w:ascii="宋体" w:eastAsia="宋体" w:hAnsi="宋体" w:cs="宋体" w:hint="eastAsia"/>
        </w:rPr>
      </w:pPr>
      <w:r>
        <w:rPr>
          <w:rFonts w:ascii="宋体" w:eastAsia="宋体" w:hAnsi="宋体" w:cs="宋体" w:hint="eastAsia"/>
        </w:rPr>
        <w:t>14.3 本合同一式捌份，具有同等法律效力，甲方、乙方各执叁份，财政监管部门执贰份。</w:t>
      </w:r>
    </w:p>
    <w:p w14:paraId="6C9C6E3F" w14:textId="77777777" w:rsidR="00EB4A56" w:rsidRDefault="00000000">
      <w:pPr>
        <w:pStyle w:val="ad"/>
        <w:spacing w:before="120" w:beforeAutospacing="0" w:after="120" w:afterAutospacing="0"/>
        <w:ind w:firstLine="480"/>
        <w:jc w:val="both"/>
      </w:pPr>
      <w:r>
        <w:rPr>
          <w:rFonts w:ascii="宋体" w:eastAsia="宋体" w:hAnsi="宋体" w:cs="宋体" w:hint="eastAsia"/>
        </w:rPr>
        <w:t>14.4本合同未注明事项采购文件中有规定的，按采购文件中的规定处理，没有规定的，按照国家的有关规定处理。</w:t>
      </w:r>
    </w:p>
    <w:p w14:paraId="483E613F" w14:textId="77777777" w:rsidR="00EB4A56" w:rsidRDefault="00000000">
      <w:pPr>
        <w:pStyle w:val="ad"/>
        <w:spacing w:before="120" w:beforeAutospacing="0" w:after="120" w:afterAutospacing="0" w:line="0" w:lineRule="atLeast"/>
        <w:ind w:firstLine="360"/>
        <w:jc w:val="both"/>
      </w:pPr>
      <w:r>
        <w:rPr>
          <w:rFonts w:ascii="宋体" w:eastAsia="宋体" w:hAnsi="宋体" w:cs="宋体" w:hint="eastAsia"/>
        </w:rPr>
        <w:t xml:space="preserve">甲方：                乙方： </w:t>
      </w:r>
    </w:p>
    <w:p w14:paraId="1C257931" w14:textId="77777777" w:rsidR="00EB4A56" w:rsidRDefault="00000000">
      <w:pPr>
        <w:pStyle w:val="ad"/>
        <w:spacing w:before="120" w:beforeAutospacing="0" w:after="120" w:afterAutospacing="0" w:line="0" w:lineRule="atLeast"/>
        <w:jc w:val="both"/>
      </w:pPr>
      <w:r>
        <w:rPr>
          <w:rFonts w:ascii="宋体" w:eastAsia="宋体" w:hAnsi="宋体" w:cs="宋体" w:hint="eastAsia"/>
        </w:rPr>
        <w:t xml:space="preserve">  地址：                地址： </w:t>
      </w:r>
    </w:p>
    <w:p w14:paraId="64A71554" w14:textId="77777777" w:rsidR="00EB4A56" w:rsidRDefault="00000000">
      <w:pPr>
        <w:pStyle w:val="ad"/>
        <w:spacing w:before="120" w:beforeAutospacing="0" w:after="120" w:afterAutospacing="0" w:line="0" w:lineRule="atLeast"/>
        <w:jc w:val="both"/>
      </w:pPr>
      <w:r>
        <w:rPr>
          <w:rFonts w:ascii="宋体" w:eastAsia="宋体" w:hAnsi="宋体" w:cs="宋体" w:hint="eastAsia"/>
        </w:rPr>
        <w:t>  法定代表人或授权代表：        法定代表人或授权代表：</w:t>
      </w:r>
    </w:p>
    <w:p w14:paraId="78EA311F" w14:textId="77777777" w:rsidR="00EB4A56" w:rsidRDefault="00000000">
      <w:pPr>
        <w:pStyle w:val="ad"/>
        <w:spacing w:before="120" w:beforeAutospacing="0" w:after="120" w:afterAutospacing="0" w:line="0" w:lineRule="atLeast"/>
        <w:ind w:firstLine="360"/>
        <w:jc w:val="both"/>
      </w:pPr>
      <w:r>
        <w:rPr>
          <w:rFonts w:ascii="宋体" w:eastAsia="宋体" w:hAnsi="宋体" w:cs="宋体" w:hint="eastAsia"/>
        </w:rPr>
        <w:t xml:space="preserve">联系电话：              联系电话：          </w:t>
      </w:r>
    </w:p>
    <w:p w14:paraId="4B6B6AE5" w14:textId="77777777" w:rsidR="00EB4A56" w:rsidRDefault="00EB4A56">
      <w:pPr>
        <w:pStyle w:val="ad"/>
        <w:spacing w:beforeAutospacing="0" w:afterAutospacing="0" w:line="0" w:lineRule="atLeast"/>
        <w:ind w:firstLine="525"/>
        <w:jc w:val="both"/>
        <w:rPr>
          <w:rFonts w:ascii="Times New Roman" w:hAnsi="Times New Roman"/>
          <w:sz w:val="21"/>
          <w:szCs w:val="21"/>
        </w:rPr>
      </w:pPr>
    </w:p>
    <w:p w14:paraId="72F0BE1C" w14:textId="77777777" w:rsidR="00EB4A56" w:rsidRDefault="00EB4A56">
      <w:pPr>
        <w:pStyle w:val="ad"/>
        <w:spacing w:beforeAutospacing="0" w:afterAutospacing="0" w:line="0" w:lineRule="atLeast"/>
        <w:ind w:firstLine="525"/>
        <w:jc w:val="both"/>
        <w:rPr>
          <w:rFonts w:ascii="Times New Roman" w:hAnsi="Times New Roman"/>
          <w:sz w:val="21"/>
          <w:szCs w:val="21"/>
        </w:rPr>
      </w:pPr>
    </w:p>
    <w:p w14:paraId="18BA4018" w14:textId="77777777" w:rsidR="00EB4A56" w:rsidRDefault="00000000">
      <w:pPr>
        <w:pStyle w:val="ad"/>
        <w:spacing w:beforeAutospacing="0" w:afterAutospacing="0" w:line="0" w:lineRule="atLeast"/>
        <w:ind w:firstLine="3360"/>
        <w:jc w:val="both"/>
      </w:pPr>
      <w:r>
        <w:rPr>
          <w:rFonts w:ascii="宋体" w:eastAsia="宋体" w:hAnsi="宋体" w:cs="宋体"/>
        </w:rPr>
        <w:t>签订日期：      年    月   日</w:t>
      </w:r>
    </w:p>
    <w:p w14:paraId="3C399F60" w14:textId="77777777" w:rsidR="00EB4A56" w:rsidRDefault="00EB4A56">
      <w:pPr>
        <w:pStyle w:val="Flietext"/>
      </w:pPr>
    </w:p>
    <w:p w14:paraId="09A40ABB" w14:textId="77777777" w:rsidR="00EB4A56" w:rsidRDefault="00EB4A56">
      <w:pPr>
        <w:pStyle w:val="ad"/>
        <w:spacing w:before="120" w:beforeAutospacing="0" w:after="120" w:afterAutospacing="0" w:line="0" w:lineRule="atLeast"/>
        <w:jc w:val="center"/>
        <w:rPr>
          <w:rFonts w:ascii="仿宋" w:eastAsia="仿宋" w:hAnsi="仿宋" w:cs="仿宋" w:hint="eastAsia"/>
          <w:color w:val="000000"/>
          <w:sz w:val="28"/>
          <w:szCs w:val="28"/>
        </w:rPr>
      </w:pPr>
    </w:p>
    <w:p w14:paraId="753C6E23" w14:textId="77777777" w:rsidR="00EB4A56" w:rsidRDefault="00000000">
      <w:pPr>
        <w:pStyle w:val="ad"/>
        <w:spacing w:before="120" w:beforeAutospacing="0" w:after="120" w:afterAutospacing="0" w:line="0" w:lineRule="atLeast"/>
        <w:jc w:val="center"/>
        <w:rPr>
          <w:rFonts w:ascii="黑体" w:eastAsia="黑体" w:hAnsi="宋体" w:cs="黑体" w:hint="eastAsia"/>
          <w:color w:val="000000"/>
          <w:sz w:val="44"/>
          <w:szCs w:val="44"/>
        </w:rPr>
      </w:pPr>
      <w:r>
        <w:rPr>
          <w:rFonts w:ascii="黑体" w:eastAsia="黑体" w:hAnsi="宋体" w:cs="黑体" w:hint="eastAsia"/>
          <w:color w:val="000000"/>
          <w:sz w:val="44"/>
          <w:szCs w:val="44"/>
        </w:rPr>
        <w:t> </w:t>
      </w:r>
    </w:p>
    <w:p w14:paraId="2A5A3C7D" w14:textId="77777777" w:rsidR="00EB4A56" w:rsidRDefault="00000000">
      <w:pPr>
        <w:pStyle w:val="ad"/>
        <w:spacing w:before="120" w:beforeAutospacing="0" w:after="120" w:afterAutospacing="0" w:line="0" w:lineRule="atLeast"/>
        <w:jc w:val="center"/>
        <w:rPr>
          <w:rFonts w:ascii="黑体" w:eastAsia="黑体" w:hAnsi="宋体" w:cs="黑体" w:hint="eastAsia"/>
          <w:color w:val="000000"/>
          <w:sz w:val="44"/>
          <w:szCs w:val="44"/>
        </w:rPr>
      </w:pPr>
      <w:r>
        <w:rPr>
          <w:rFonts w:ascii="黑体" w:eastAsia="黑体" w:hAnsi="宋体" w:cs="黑体" w:hint="eastAsia"/>
          <w:color w:val="000000"/>
          <w:sz w:val="44"/>
          <w:szCs w:val="44"/>
        </w:rPr>
        <w:br w:type="page"/>
      </w:r>
    </w:p>
    <w:p w14:paraId="62CF3FFB" w14:textId="77777777" w:rsidR="00EB4A56" w:rsidRDefault="00000000">
      <w:pPr>
        <w:pStyle w:val="ad"/>
        <w:spacing w:before="120" w:beforeAutospacing="0" w:after="120" w:afterAutospacing="0" w:line="0" w:lineRule="atLeast"/>
        <w:jc w:val="center"/>
      </w:pPr>
      <w:r>
        <w:rPr>
          <w:rFonts w:ascii="黑体" w:eastAsia="黑体" w:hAnsi="宋体" w:cs="黑体" w:hint="eastAsia"/>
          <w:color w:val="000000"/>
          <w:sz w:val="44"/>
          <w:szCs w:val="44"/>
        </w:rPr>
        <w:lastRenderedPageBreak/>
        <w:t>第</w:t>
      </w:r>
      <w:bookmarkEnd w:id="170"/>
      <w:r>
        <w:rPr>
          <w:rFonts w:ascii="黑体" w:eastAsia="黑体" w:hAnsi="宋体" w:cs="黑体" w:hint="eastAsia"/>
          <w:color w:val="000000"/>
          <w:sz w:val="44"/>
          <w:szCs w:val="44"/>
        </w:rPr>
        <w:t>四章 采购需求</w:t>
      </w:r>
      <w:bookmarkEnd w:id="171"/>
      <w:bookmarkEnd w:id="172"/>
      <w:bookmarkEnd w:id="173"/>
      <w:bookmarkEnd w:id="174"/>
      <w:bookmarkEnd w:id="175"/>
    </w:p>
    <w:p w14:paraId="43D65F58" w14:textId="77777777" w:rsidR="00EB4A56" w:rsidRDefault="00000000">
      <w:pPr>
        <w:pStyle w:val="ad"/>
        <w:spacing w:beforeAutospacing="0" w:afterAutospacing="0" w:line="0" w:lineRule="atLeast"/>
        <w:jc w:val="both"/>
      </w:pPr>
      <w:r>
        <w:rPr>
          <w:rFonts w:ascii="宋体" w:eastAsia="宋体" w:hAnsi="宋体" w:cs="宋体" w:hint="eastAsia"/>
          <w:color w:val="000000"/>
        </w:rPr>
        <w:t>项目属性:服务类项目。</w:t>
      </w:r>
    </w:p>
    <w:p w14:paraId="121480AC" w14:textId="77777777" w:rsidR="00EB4A56" w:rsidRDefault="00000000">
      <w:pPr>
        <w:pStyle w:val="22"/>
        <w:widowControl/>
        <w:spacing w:line="500" w:lineRule="exact"/>
        <w:rPr>
          <w:rFonts w:asciiTheme="minorEastAsia" w:eastAsiaTheme="minorEastAsia" w:hAnsiTheme="minorEastAsia" w:cs="Arial" w:hint="eastAsia"/>
          <w:b/>
          <w:bCs/>
          <w:sz w:val="24"/>
        </w:rPr>
      </w:pPr>
      <w:r>
        <w:rPr>
          <w:rFonts w:asciiTheme="minorEastAsia" w:eastAsiaTheme="minorEastAsia" w:hAnsiTheme="minorEastAsia" w:cs="Arial" w:hint="eastAsia"/>
          <w:b/>
          <w:bCs/>
          <w:sz w:val="24"/>
        </w:rPr>
        <w:t>本项目采购标的对应的中小企业划分标准所属行业为：</w:t>
      </w:r>
      <w:r>
        <w:rPr>
          <w:rFonts w:asciiTheme="minorEastAsia" w:eastAsiaTheme="minorEastAsia" w:hAnsiTheme="minorEastAsia" w:cs="Arial" w:hint="eastAsia"/>
          <w:b/>
          <w:bCs/>
          <w:sz w:val="24"/>
          <w:u w:val="single"/>
        </w:rPr>
        <w:t>软件和信息技术服务业</w:t>
      </w:r>
      <w:r>
        <w:rPr>
          <w:rFonts w:asciiTheme="minorEastAsia" w:eastAsiaTheme="minorEastAsia" w:hAnsiTheme="minorEastAsia" w:cs="Arial" w:hint="eastAsia"/>
          <w:b/>
          <w:bCs/>
          <w:sz w:val="24"/>
        </w:rPr>
        <w:t>。</w:t>
      </w:r>
      <w:r>
        <w:rPr>
          <w:rFonts w:eastAsia="仿宋" w:cs="Calibri"/>
          <w:b/>
          <w:bCs/>
          <w:color w:val="333333"/>
          <w:sz w:val="28"/>
          <w:szCs w:val="28"/>
          <w:shd w:val="clear" w:color="auto" w:fill="FFFFFF"/>
        </w:rPr>
        <w:t> </w:t>
      </w:r>
    </w:p>
    <w:p w14:paraId="379907D3" w14:textId="77777777" w:rsidR="00EB4A56" w:rsidRDefault="00000000">
      <w:pPr>
        <w:pStyle w:val="ad"/>
        <w:spacing w:beforeAutospacing="0" w:afterAutospacing="0" w:line="360" w:lineRule="auto"/>
        <w:ind w:firstLineChars="200" w:firstLine="562"/>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一、项目概况：</w:t>
      </w:r>
    </w:p>
    <w:p w14:paraId="04CDEC1E"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阜宁县基层卫生一体化平台服务提升项目，主要为构建基于</w:t>
      </w:r>
      <w:proofErr w:type="spellStart"/>
      <w:r>
        <w:rPr>
          <w:rFonts w:ascii="仿宋" w:eastAsia="仿宋" w:hAnsi="仿宋" w:cs="仿宋" w:hint="eastAsia"/>
          <w:color w:val="333333"/>
          <w:sz w:val="28"/>
          <w:szCs w:val="28"/>
          <w:shd w:val="clear" w:color="auto" w:fill="FFFFFF"/>
        </w:rPr>
        <w:t>Deepseek</w:t>
      </w:r>
      <w:proofErr w:type="spellEnd"/>
      <w:r>
        <w:rPr>
          <w:rFonts w:ascii="仿宋" w:eastAsia="仿宋" w:hAnsi="仿宋" w:cs="仿宋" w:hint="eastAsia"/>
          <w:color w:val="333333"/>
          <w:sz w:val="28"/>
          <w:szCs w:val="28"/>
          <w:shd w:val="clear" w:color="auto" w:fill="FFFFFF"/>
        </w:rPr>
        <w:t>大模型的人机互动的辅助诊疗，为基层医生提供诊断、治疗方案参考；在基层一体化服务平台的基础之上实现卫生院向下属村卫生室共享药品、检查、检验医疗资源，</w:t>
      </w:r>
      <w:proofErr w:type="gramStart"/>
      <w:r>
        <w:rPr>
          <w:rFonts w:ascii="仿宋" w:eastAsia="仿宋" w:hAnsi="仿宋" w:cs="仿宋" w:hint="eastAsia"/>
          <w:color w:val="333333"/>
          <w:sz w:val="28"/>
          <w:szCs w:val="28"/>
          <w:shd w:val="clear" w:color="auto" w:fill="FFFFFF"/>
        </w:rPr>
        <w:t>提升村</w:t>
      </w:r>
      <w:proofErr w:type="gramEnd"/>
      <w:r>
        <w:rPr>
          <w:rFonts w:ascii="仿宋" w:eastAsia="仿宋" w:hAnsi="仿宋" w:cs="仿宋" w:hint="eastAsia"/>
          <w:color w:val="333333"/>
          <w:sz w:val="28"/>
          <w:szCs w:val="28"/>
          <w:shd w:val="clear" w:color="auto" w:fill="FFFFFF"/>
        </w:rPr>
        <w:t>卫生室的医疗水平；基层卫生一体化平台数据质量提升；视频会议一体机、高清视频会议摄像头等。</w:t>
      </w:r>
    </w:p>
    <w:p w14:paraId="6AE7F2CB" w14:textId="77777777" w:rsidR="00EB4A56" w:rsidRDefault="00000000">
      <w:pPr>
        <w:pStyle w:val="ad"/>
        <w:spacing w:beforeAutospacing="0" w:afterAutospacing="0" w:line="360" w:lineRule="auto"/>
        <w:ind w:firstLineChars="200" w:firstLine="562"/>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二、采购需求及技术要求：</w:t>
      </w:r>
    </w:p>
    <w:p w14:paraId="5F5A42EA" w14:textId="77777777" w:rsidR="00EB4A56" w:rsidRDefault="00000000">
      <w:pPr>
        <w:pStyle w:val="ad"/>
        <w:rPr>
          <w:rFonts w:ascii="宋体" w:eastAsia="宋体" w:hAnsi="宋体" w:hint="eastAsia"/>
          <w:szCs w:val="28"/>
          <w:shd w:val="clear" w:color="auto" w:fill="FFFFFF"/>
        </w:rPr>
      </w:pPr>
      <w:bookmarkStart w:id="184" w:name="_Toc379"/>
      <w:r>
        <w:rPr>
          <w:rFonts w:hint="eastAsia"/>
          <w:shd w:val="clear" w:color="auto" w:fill="FFFFFF"/>
        </w:rPr>
        <w:t>（一）建设</w:t>
      </w:r>
      <w:bookmarkEnd w:id="184"/>
      <w:r>
        <w:rPr>
          <w:rFonts w:hint="eastAsia"/>
          <w:shd w:val="clear" w:color="auto" w:fill="FFFFFF"/>
        </w:rPr>
        <w:t>清单</w:t>
      </w:r>
    </w:p>
    <w:tbl>
      <w:tblPr>
        <w:tblStyle w:val="11"/>
        <w:tblW w:w="5553" w:type="pct"/>
        <w:jc w:val="center"/>
        <w:tblLook w:val="04A0" w:firstRow="1" w:lastRow="0" w:firstColumn="1" w:lastColumn="0" w:noHBand="0" w:noVBand="1"/>
      </w:tblPr>
      <w:tblGrid>
        <w:gridCol w:w="976"/>
        <w:gridCol w:w="1795"/>
        <w:gridCol w:w="5383"/>
        <w:gridCol w:w="1060"/>
      </w:tblGrid>
      <w:tr w:rsidR="00EB4A56" w14:paraId="4A70701A" w14:textId="77777777">
        <w:trPr>
          <w:jc w:val="center"/>
        </w:trPr>
        <w:tc>
          <w:tcPr>
            <w:tcW w:w="530" w:type="pct"/>
            <w:tcBorders>
              <w:top w:val="single" w:sz="4" w:space="0" w:color="auto"/>
              <w:left w:val="single" w:sz="4" w:space="0" w:color="auto"/>
              <w:bottom w:val="single" w:sz="4" w:space="0" w:color="auto"/>
              <w:right w:val="single" w:sz="4" w:space="0" w:color="auto"/>
            </w:tcBorders>
            <w:vAlign w:val="center"/>
          </w:tcPr>
          <w:p w14:paraId="24C5FDE0" w14:textId="77777777" w:rsidR="00EB4A56" w:rsidRDefault="00000000">
            <w:r>
              <w:rPr>
                <w:rFonts w:hint="eastAsia"/>
              </w:rPr>
              <w:t>序号</w:t>
            </w:r>
          </w:p>
        </w:tc>
        <w:tc>
          <w:tcPr>
            <w:tcW w:w="974" w:type="pct"/>
            <w:tcBorders>
              <w:top w:val="single" w:sz="4" w:space="0" w:color="auto"/>
              <w:left w:val="single" w:sz="4" w:space="0" w:color="auto"/>
              <w:bottom w:val="single" w:sz="4" w:space="0" w:color="auto"/>
              <w:right w:val="single" w:sz="4" w:space="0" w:color="auto"/>
            </w:tcBorders>
            <w:vAlign w:val="center"/>
          </w:tcPr>
          <w:p w14:paraId="5AA93F4F" w14:textId="77777777" w:rsidR="00EB4A56" w:rsidRDefault="00000000">
            <w:r>
              <w:rPr>
                <w:rFonts w:hint="eastAsia"/>
              </w:rPr>
              <w:t>项目名称</w:t>
            </w:r>
          </w:p>
        </w:tc>
        <w:tc>
          <w:tcPr>
            <w:tcW w:w="2921" w:type="pct"/>
            <w:tcBorders>
              <w:top w:val="single" w:sz="4" w:space="0" w:color="auto"/>
              <w:left w:val="single" w:sz="4" w:space="0" w:color="auto"/>
              <w:bottom w:val="single" w:sz="4" w:space="0" w:color="auto"/>
              <w:right w:val="single" w:sz="4" w:space="0" w:color="auto"/>
            </w:tcBorders>
            <w:vAlign w:val="center"/>
          </w:tcPr>
          <w:p w14:paraId="29EE97BC" w14:textId="77777777" w:rsidR="00EB4A56" w:rsidRDefault="00000000">
            <w:r>
              <w:rPr>
                <w:rFonts w:hint="eastAsia"/>
              </w:rPr>
              <w:t>系统</w:t>
            </w:r>
          </w:p>
        </w:tc>
        <w:tc>
          <w:tcPr>
            <w:tcW w:w="575" w:type="pct"/>
            <w:tcBorders>
              <w:top w:val="single" w:sz="4" w:space="0" w:color="auto"/>
              <w:left w:val="single" w:sz="4" w:space="0" w:color="auto"/>
              <w:bottom w:val="single" w:sz="4" w:space="0" w:color="auto"/>
              <w:right w:val="single" w:sz="4" w:space="0" w:color="auto"/>
            </w:tcBorders>
            <w:vAlign w:val="center"/>
          </w:tcPr>
          <w:p w14:paraId="413FDF90" w14:textId="77777777" w:rsidR="00EB4A56" w:rsidRDefault="00000000">
            <w:r>
              <w:rPr>
                <w:rFonts w:hint="eastAsia"/>
              </w:rPr>
              <w:t>数量</w:t>
            </w:r>
          </w:p>
        </w:tc>
      </w:tr>
      <w:tr w:rsidR="00EB4A56" w14:paraId="347D712A" w14:textId="77777777">
        <w:trPr>
          <w:jc w:val="center"/>
        </w:trPr>
        <w:tc>
          <w:tcPr>
            <w:tcW w:w="530" w:type="pct"/>
            <w:tcBorders>
              <w:top w:val="single" w:sz="4" w:space="0" w:color="auto"/>
              <w:left w:val="single" w:sz="4" w:space="0" w:color="auto"/>
              <w:bottom w:val="single" w:sz="4" w:space="0" w:color="auto"/>
              <w:right w:val="single" w:sz="4" w:space="0" w:color="auto"/>
            </w:tcBorders>
            <w:vAlign w:val="center"/>
          </w:tcPr>
          <w:p w14:paraId="568978A6" w14:textId="77777777" w:rsidR="00EB4A56" w:rsidRDefault="00000000">
            <w:r>
              <w:rPr>
                <w:rFonts w:hint="eastAsia"/>
              </w:rPr>
              <w:t>1</w:t>
            </w:r>
          </w:p>
        </w:tc>
        <w:tc>
          <w:tcPr>
            <w:tcW w:w="974" w:type="pct"/>
            <w:vMerge w:val="restart"/>
            <w:tcBorders>
              <w:top w:val="single" w:sz="4" w:space="0" w:color="auto"/>
              <w:left w:val="single" w:sz="4" w:space="0" w:color="auto"/>
              <w:bottom w:val="single" w:sz="4" w:space="0" w:color="auto"/>
              <w:right w:val="single" w:sz="4" w:space="0" w:color="auto"/>
            </w:tcBorders>
            <w:vAlign w:val="center"/>
          </w:tcPr>
          <w:p w14:paraId="72E66506" w14:textId="77777777" w:rsidR="00EB4A56" w:rsidRDefault="00000000">
            <w:r>
              <w:rPr>
                <w:rFonts w:hint="eastAsia"/>
              </w:rPr>
              <w:t>阜宁县区域平台数据质量提升项目</w:t>
            </w:r>
          </w:p>
        </w:tc>
        <w:tc>
          <w:tcPr>
            <w:tcW w:w="2921" w:type="pct"/>
            <w:tcBorders>
              <w:top w:val="single" w:sz="4" w:space="0" w:color="auto"/>
              <w:left w:val="single" w:sz="4" w:space="0" w:color="auto"/>
              <w:bottom w:val="single" w:sz="4" w:space="0" w:color="auto"/>
              <w:right w:val="single" w:sz="4" w:space="0" w:color="auto"/>
            </w:tcBorders>
            <w:vAlign w:val="center"/>
          </w:tcPr>
          <w:p w14:paraId="0BBE8687" w14:textId="77777777" w:rsidR="00EB4A56" w:rsidRDefault="00000000">
            <w:r>
              <w:rPr>
                <w:rFonts w:hint="eastAsia"/>
              </w:rPr>
              <w:t>慢病诊中</w:t>
            </w:r>
            <w:r>
              <w:rPr>
                <w:rFonts w:hint="eastAsia"/>
              </w:rPr>
              <w:t>AI</w:t>
            </w:r>
            <w:r>
              <w:rPr>
                <w:rFonts w:hint="eastAsia"/>
              </w:rPr>
              <w:t>辅助</w:t>
            </w:r>
          </w:p>
        </w:tc>
        <w:tc>
          <w:tcPr>
            <w:tcW w:w="575" w:type="pct"/>
            <w:tcBorders>
              <w:top w:val="single" w:sz="4" w:space="0" w:color="auto"/>
              <w:left w:val="single" w:sz="4" w:space="0" w:color="auto"/>
              <w:bottom w:val="single" w:sz="4" w:space="0" w:color="auto"/>
              <w:right w:val="single" w:sz="4" w:space="0" w:color="auto"/>
            </w:tcBorders>
            <w:vAlign w:val="center"/>
          </w:tcPr>
          <w:p w14:paraId="273B9986" w14:textId="77777777" w:rsidR="00EB4A56" w:rsidRDefault="00000000">
            <w:r>
              <w:rPr>
                <w:rFonts w:hint="eastAsia"/>
              </w:rPr>
              <w:t>1</w:t>
            </w:r>
            <w:r>
              <w:rPr>
                <w:rFonts w:hint="eastAsia"/>
              </w:rPr>
              <w:t>套</w:t>
            </w:r>
          </w:p>
        </w:tc>
      </w:tr>
      <w:tr w:rsidR="00EB4A56" w14:paraId="01AC5B0F" w14:textId="77777777">
        <w:trPr>
          <w:jc w:val="center"/>
        </w:trPr>
        <w:tc>
          <w:tcPr>
            <w:tcW w:w="530" w:type="pct"/>
            <w:tcBorders>
              <w:top w:val="single" w:sz="4" w:space="0" w:color="auto"/>
              <w:left w:val="single" w:sz="4" w:space="0" w:color="auto"/>
              <w:bottom w:val="single" w:sz="4" w:space="0" w:color="auto"/>
              <w:right w:val="single" w:sz="4" w:space="0" w:color="auto"/>
            </w:tcBorders>
            <w:vAlign w:val="center"/>
          </w:tcPr>
          <w:p w14:paraId="4B6B16AC" w14:textId="77777777" w:rsidR="00EB4A56" w:rsidRDefault="00000000">
            <w:r>
              <w:rPr>
                <w:rFonts w:hint="eastAsia"/>
              </w:rPr>
              <w:t>2</w:t>
            </w:r>
          </w:p>
        </w:tc>
        <w:tc>
          <w:tcPr>
            <w:tcW w:w="974" w:type="pct"/>
            <w:vMerge/>
            <w:tcBorders>
              <w:top w:val="single" w:sz="4" w:space="0" w:color="auto"/>
              <w:left w:val="single" w:sz="4" w:space="0" w:color="auto"/>
              <w:bottom w:val="single" w:sz="4" w:space="0" w:color="auto"/>
              <w:right w:val="single" w:sz="4" w:space="0" w:color="auto"/>
            </w:tcBorders>
            <w:vAlign w:val="center"/>
          </w:tcPr>
          <w:p w14:paraId="6651AA16" w14:textId="77777777" w:rsidR="00EB4A56" w:rsidRDefault="00EB4A56">
            <w:pPr>
              <w:rPr>
                <w:rFonts w:ascii="宋体" w:hAnsi="宋体" w:cs="宋体" w:hint="eastAsia"/>
                <w:sz w:val="28"/>
                <w:szCs w:val="28"/>
              </w:rPr>
            </w:pPr>
          </w:p>
        </w:tc>
        <w:tc>
          <w:tcPr>
            <w:tcW w:w="2921" w:type="pct"/>
            <w:tcBorders>
              <w:top w:val="single" w:sz="4" w:space="0" w:color="auto"/>
              <w:left w:val="single" w:sz="4" w:space="0" w:color="auto"/>
              <w:bottom w:val="single" w:sz="4" w:space="0" w:color="auto"/>
              <w:right w:val="single" w:sz="4" w:space="0" w:color="auto"/>
            </w:tcBorders>
            <w:vAlign w:val="center"/>
          </w:tcPr>
          <w:p w14:paraId="65F6F385" w14:textId="77777777" w:rsidR="00EB4A56" w:rsidRDefault="00000000">
            <w:r>
              <w:rPr>
                <w:rFonts w:hint="eastAsia"/>
              </w:rPr>
              <w:t>卫生院向下属村卫生室资源共享</w:t>
            </w:r>
          </w:p>
        </w:tc>
        <w:tc>
          <w:tcPr>
            <w:tcW w:w="575" w:type="pct"/>
            <w:tcBorders>
              <w:top w:val="single" w:sz="4" w:space="0" w:color="auto"/>
              <w:left w:val="single" w:sz="4" w:space="0" w:color="auto"/>
              <w:bottom w:val="single" w:sz="4" w:space="0" w:color="auto"/>
              <w:right w:val="single" w:sz="4" w:space="0" w:color="auto"/>
            </w:tcBorders>
            <w:vAlign w:val="center"/>
          </w:tcPr>
          <w:p w14:paraId="4DE913E0" w14:textId="77777777" w:rsidR="00EB4A56" w:rsidRDefault="00000000">
            <w:r>
              <w:rPr>
                <w:rFonts w:hint="eastAsia"/>
              </w:rPr>
              <w:t>1</w:t>
            </w:r>
            <w:r>
              <w:rPr>
                <w:rFonts w:hint="eastAsia"/>
              </w:rPr>
              <w:t>套</w:t>
            </w:r>
          </w:p>
        </w:tc>
      </w:tr>
      <w:tr w:rsidR="00EB4A56" w14:paraId="6C3A4950" w14:textId="77777777">
        <w:trPr>
          <w:jc w:val="center"/>
        </w:trPr>
        <w:tc>
          <w:tcPr>
            <w:tcW w:w="530" w:type="pct"/>
            <w:tcBorders>
              <w:top w:val="single" w:sz="4" w:space="0" w:color="auto"/>
              <w:left w:val="single" w:sz="4" w:space="0" w:color="auto"/>
              <w:bottom w:val="single" w:sz="4" w:space="0" w:color="auto"/>
              <w:right w:val="single" w:sz="4" w:space="0" w:color="auto"/>
            </w:tcBorders>
            <w:vAlign w:val="center"/>
          </w:tcPr>
          <w:p w14:paraId="4C2E0A64" w14:textId="77777777" w:rsidR="00EB4A56" w:rsidRDefault="00000000">
            <w:r>
              <w:rPr>
                <w:rFonts w:hint="eastAsia"/>
              </w:rPr>
              <w:t>3</w:t>
            </w:r>
          </w:p>
        </w:tc>
        <w:tc>
          <w:tcPr>
            <w:tcW w:w="974" w:type="pct"/>
            <w:vMerge/>
            <w:tcBorders>
              <w:top w:val="single" w:sz="4" w:space="0" w:color="auto"/>
              <w:left w:val="single" w:sz="4" w:space="0" w:color="auto"/>
              <w:bottom w:val="single" w:sz="4" w:space="0" w:color="auto"/>
              <w:right w:val="single" w:sz="4" w:space="0" w:color="auto"/>
            </w:tcBorders>
            <w:vAlign w:val="center"/>
          </w:tcPr>
          <w:p w14:paraId="1D518429" w14:textId="77777777" w:rsidR="00EB4A56" w:rsidRDefault="00EB4A56">
            <w:pPr>
              <w:rPr>
                <w:rFonts w:ascii="宋体" w:hAnsi="宋体" w:cs="宋体" w:hint="eastAsia"/>
                <w:sz w:val="28"/>
                <w:szCs w:val="28"/>
              </w:rPr>
            </w:pPr>
          </w:p>
        </w:tc>
        <w:tc>
          <w:tcPr>
            <w:tcW w:w="2921" w:type="pct"/>
            <w:tcBorders>
              <w:top w:val="single" w:sz="4" w:space="0" w:color="auto"/>
              <w:left w:val="single" w:sz="4" w:space="0" w:color="auto"/>
              <w:bottom w:val="single" w:sz="4" w:space="0" w:color="auto"/>
              <w:right w:val="single" w:sz="4" w:space="0" w:color="auto"/>
            </w:tcBorders>
            <w:vAlign w:val="center"/>
          </w:tcPr>
          <w:p w14:paraId="5B47DD9A" w14:textId="77777777" w:rsidR="00EB4A56" w:rsidRDefault="00000000">
            <w:r>
              <w:rPr>
                <w:rFonts w:hint="eastAsia"/>
              </w:rPr>
              <w:t>基层卫生一体化平台数据质量提升</w:t>
            </w:r>
          </w:p>
        </w:tc>
        <w:tc>
          <w:tcPr>
            <w:tcW w:w="575" w:type="pct"/>
            <w:tcBorders>
              <w:top w:val="single" w:sz="4" w:space="0" w:color="auto"/>
              <w:left w:val="single" w:sz="4" w:space="0" w:color="auto"/>
              <w:bottom w:val="single" w:sz="4" w:space="0" w:color="auto"/>
              <w:right w:val="single" w:sz="4" w:space="0" w:color="auto"/>
            </w:tcBorders>
            <w:vAlign w:val="center"/>
          </w:tcPr>
          <w:p w14:paraId="6F0D4C70" w14:textId="77777777" w:rsidR="00EB4A56" w:rsidRDefault="00000000">
            <w:r>
              <w:rPr>
                <w:rFonts w:hint="eastAsia"/>
              </w:rPr>
              <w:t>1</w:t>
            </w:r>
            <w:r>
              <w:rPr>
                <w:rFonts w:hint="eastAsia"/>
              </w:rPr>
              <w:t>套</w:t>
            </w:r>
          </w:p>
        </w:tc>
      </w:tr>
      <w:tr w:rsidR="00EB4A56" w14:paraId="5F67C615" w14:textId="77777777">
        <w:trPr>
          <w:jc w:val="center"/>
        </w:trPr>
        <w:tc>
          <w:tcPr>
            <w:tcW w:w="530" w:type="pct"/>
            <w:tcBorders>
              <w:top w:val="single" w:sz="4" w:space="0" w:color="auto"/>
              <w:left w:val="single" w:sz="4" w:space="0" w:color="auto"/>
              <w:bottom w:val="single" w:sz="4" w:space="0" w:color="auto"/>
              <w:right w:val="single" w:sz="4" w:space="0" w:color="auto"/>
            </w:tcBorders>
            <w:vAlign w:val="center"/>
          </w:tcPr>
          <w:p w14:paraId="131B802B" w14:textId="77777777" w:rsidR="00EB4A56" w:rsidRDefault="00000000">
            <w:r>
              <w:rPr>
                <w:rFonts w:hint="eastAsia"/>
              </w:rPr>
              <w:t>4</w:t>
            </w:r>
          </w:p>
        </w:tc>
        <w:tc>
          <w:tcPr>
            <w:tcW w:w="974" w:type="pct"/>
            <w:vMerge/>
            <w:tcBorders>
              <w:top w:val="single" w:sz="4" w:space="0" w:color="auto"/>
              <w:left w:val="single" w:sz="4" w:space="0" w:color="auto"/>
              <w:bottom w:val="single" w:sz="4" w:space="0" w:color="auto"/>
              <w:right w:val="single" w:sz="4" w:space="0" w:color="auto"/>
            </w:tcBorders>
            <w:vAlign w:val="center"/>
          </w:tcPr>
          <w:p w14:paraId="2110C013" w14:textId="77777777" w:rsidR="00EB4A56" w:rsidRDefault="00EB4A56">
            <w:pPr>
              <w:rPr>
                <w:rFonts w:ascii="宋体" w:hAnsi="宋体" w:cs="宋体" w:hint="eastAsia"/>
                <w:sz w:val="28"/>
                <w:szCs w:val="28"/>
              </w:rPr>
            </w:pPr>
          </w:p>
        </w:tc>
        <w:tc>
          <w:tcPr>
            <w:tcW w:w="2921" w:type="pct"/>
            <w:tcBorders>
              <w:top w:val="single" w:sz="4" w:space="0" w:color="auto"/>
              <w:left w:val="single" w:sz="4" w:space="0" w:color="auto"/>
              <w:bottom w:val="single" w:sz="4" w:space="0" w:color="auto"/>
              <w:right w:val="single" w:sz="4" w:space="0" w:color="auto"/>
            </w:tcBorders>
            <w:vAlign w:val="center"/>
          </w:tcPr>
          <w:p w14:paraId="1AA55333" w14:textId="77777777" w:rsidR="00EB4A56" w:rsidRDefault="00000000">
            <w:r>
              <w:rPr>
                <w:rFonts w:hint="eastAsia"/>
              </w:rPr>
              <w:t>视频会议一体机、高清视频会议摄像头</w:t>
            </w:r>
          </w:p>
        </w:tc>
        <w:tc>
          <w:tcPr>
            <w:tcW w:w="575" w:type="pct"/>
            <w:tcBorders>
              <w:top w:val="single" w:sz="4" w:space="0" w:color="auto"/>
              <w:left w:val="single" w:sz="4" w:space="0" w:color="auto"/>
              <w:bottom w:val="single" w:sz="4" w:space="0" w:color="auto"/>
              <w:right w:val="single" w:sz="4" w:space="0" w:color="auto"/>
            </w:tcBorders>
            <w:vAlign w:val="center"/>
          </w:tcPr>
          <w:p w14:paraId="53758B24" w14:textId="77777777" w:rsidR="00EB4A56" w:rsidRDefault="00000000">
            <w:r>
              <w:rPr>
                <w:rFonts w:hint="eastAsia"/>
              </w:rPr>
              <w:t>1</w:t>
            </w:r>
            <w:r>
              <w:rPr>
                <w:rFonts w:hint="eastAsia"/>
              </w:rPr>
              <w:t>套</w:t>
            </w:r>
          </w:p>
        </w:tc>
      </w:tr>
    </w:tbl>
    <w:p w14:paraId="2B2703F3" w14:textId="77777777" w:rsidR="00EB4A56" w:rsidRDefault="00000000">
      <w:pPr>
        <w:pStyle w:val="ad"/>
        <w:rPr>
          <w:szCs w:val="28"/>
          <w:shd w:val="clear" w:color="auto" w:fill="FFFFFF"/>
        </w:rPr>
      </w:pPr>
      <w:bookmarkStart w:id="185" w:name="_Toc27212"/>
      <w:r>
        <w:rPr>
          <w:rFonts w:hint="eastAsia"/>
          <w:shd w:val="clear" w:color="auto" w:fill="FFFFFF"/>
        </w:rPr>
        <w:t>（二）系统功能</w:t>
      </w:r>
      <w:bookmarkEnd w:id="185"/>
      <w:r>
        <w:rPr>
          <w:rFonts w:hint="eastAsia"/>
          <w:shd w:val="clear" w:color="auto" w:fill="FFFFFF"/>
        </w:rPr>
        <w:t>参数</w:t>
      </w:r>
    </w:p>
    <w:p w14:paraId="12CF3F79" w14:textId="77777777" w:rsidR="00EB4A56" w:rsidRDefault="00000000">
      <w:bookmarkStart w:id="186" w:name="_Toc6130"/>
      <w:r>
        <w:rPr>
          <w:rFonts w:hint="eastAsia"/>
        </w:rPr>
        <w:t>1</w:t>
      </w:r>
      <w:r>
        <w:rPr>
          <w:rFonts w:hint="eastAsia"/>
        </w:rPr>
        <w:t>）慢病诊中</w:t>
      </w:r>
      <w:r>
        <w:rPr>
          <w:rFonts w:hint="eastAsia"/>
        </w:rPr>
        <w:t>AI</w:t>
      </w:r>
      <w:r>
        <w:rPr>
          <w:rFonts w:hint="eastAsia"/>
        </w:rPr>
        <w:t>辅助</w:t>
      </w:r>
      <w:bookmarkEnd w:id="186"/>
    </w:p>
    <w:p w14:paraId="33C2AF4B" w14:textId="77777777" w:rsidR="00EB4A56" w:rsidRDefault="00000000">
      <w:r>
        <w:rPr>
          <w:rFonts w:hint="eastAsia"/>
        </w:rPr>
        <w:t xml:space="preserve">   </w:t>
      </w:r>
      <w:r>
        <w:rPr>
          <w:rFonts w:hint="eastAsia"/>
        </w:rPr>
        <w:t>构建基于</w:t>
      </w:r>
      <w:proofErr w:type="spellStart"/>
      <w:r>
        <w:rPr>
          <w:rFonts w:hint="eastAsia"/>
        </w:rPr>
        <w:t>Deepseek</w:t>
      </w:r>
      <w:proofErr w:type="spellEnd"/>
      <w:r>
        <w:rPr>
          <w:rFonts w:hint="eastAsia"/>
        </w:rPr>
        <w:t>大模型的人机互动的基层慢病辅助诊疗，为基层医生提供路径化的慢病</w:t>
      </w:r>
      <w:proofErr w:type="gramStart"/>
      <w:r>
        <w:rPr>
          <w:rFonts w:hint="eastAsia"/>
        </w:rPr>
        <w:t>医</w:t>
      </w:r>
      <w:proofErr w:type="gramEnd"/>
      <w:r>
        <w:rPr>
          <w:rFonts w:hint="eastAsia"/>
        </w:rPr>
        <w:t>防融合辅助指引，提供相关诊疗、防治和健康指导方案的参考。</w:t>
      </w:r>
    </w:p>
    <w:tbl>
      <w:tblPr>
        <w:tblStyle w:val="11"/>
        <w:tblW w:w="5766" w:type="pct"/>
        <w:jc w:val="center"/>
        <w:tblLook w:val="04A0" w:firstRow="1" w:lastRow="0" w:firstColumn="1" w:lastColumn="0" w:noHBand="0" w:noVBand="1"/>
      </w:tblPr>
      <w:tblGrid>
        <w:gridCol w:w="879"/>
        <w:gridCol w:w="966"/>
        <w:gridCol w:w="966"/>
        <w:gridCol w:w="1242"/>
        <w:gridCol w:w="5514"/>
      </w:tblGrid>
      <w:tr w:rsidR="00EB4A56" w14:paraId="6A057C05"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4ECB9BC6" w14:textId="77777777" w:rsidR="00EB4A56" w:rsidRDefault="00000000">
            <w:r>
              <w:rPr>
                <w:rFonts w:hint="eastAsia"/>
              </w:rPr>
              <w:t>序号</w:t>
            </w:r>
          </w:p>
        </w:tc>
        <w:tc>
          <w:tcPr>
            <w:tcW w:w="505" w:type="pct"/>
            <w:tcBorders>
              <w:top w:val="single" w:sz="4" w:space="0" w:color="auto"/>
              <w:left w:val="single" w:sz="4" w:space="0" w:color="auto"/>
              <w:bottom w:val="single" w:sz="4" w:space="0" w:color="auto"/>
              <w:right w:val="single" w:sz="4" w:space="0" w:color="auto"/>
            </w:tcBorders>
            <w:vAlign w:val="center"/>
          </w:tcPr>
          <w:p w14:paraId="7423D85D" w14:textId="77777777" w:rsidR="00EB4A56" w:rsidRDefault="00000000">
            <w:r>
              <w:rPr>
                <w:rFonts w:hint="eastAsia"/>
              </w:rPr>
              <w:t>模块</w:t>
            </w:r>
          </w:p>
        </w:tc>
        <w:tc>
          <w:tcPr>
            <w:tcW w:w="505" w:type="pct"/>
            <w:tcBorders>
              <w:top w:val="single" w:sz="4" w:space="0" w:color="auto"/>
              <w:left w:val="single" w:sz="4" w:space="0" w:color="auto"/>
              <w:bottom w:val="single" w:sz="4" w:space="0" w:color="auto"/>
              <w:right w:val="single" w:sz="4" w:space="0" w:color="auto"/>
            </w:tcBorders>
            <w:vAlign w:val="center"/>
          </w:tcPr>
          <w:p w14:paraId="1E305508" w14:textId="77777777" w:rsidR="00EB4A56" w:rsidRDefault="00000000">
            <w:r>
              <w:rPr>
                <w:rFonts w:hint="eastAsia"/>
              </w:rPr>
              <w:t>功能</w:t>
            </w:r>
          </w:p>
        </w:tc>
        <w:tc>
          <w:tcPr>
            <w:tcW w:w="649" w:type="pct"/>
            <w:tcBorders>
              <w:top w:val="single" w:sz="4" w:space="0" w:color="auto"/>
              <w:left w:val="single" w:sz="4" w:space="0" w:color="auto"/>
              <w:bottom w:val="single" w:sz="4" w:space="0" w:color="auto"/>
              <w:right w:val="single" w:sz="4" w:space="0" w:color="auto"/>
            </w:tcBorders>
            <w:vAlign w:val="center"/>
          </w:tcPr>
          <w:p w14:paraId="3F3AE774" w14:textId="77777777" w:rsidR="00EB4A56" w:rsidRDefault="00000000">
            <w:r>
              <w:rPr>
                <w:rFonts w:hint="eastAsia"/>
              </w:rPr>
              <w:t>子功能</w:t>
            </w:r>
          </w:p>
        </w:tc>
        <w:tc>
          <w:tcPr>
            <w:tcW w:w="2882" w:type="pct"/>
            <w:tcBorders>
              <w:top w:val="single" w:sz="4" w:space="0" w:color="auto"/>
              <w:left w:val="single" w:sz="4" w:space="0" w:color="auto"/>
              <w:bottom w:val="single" w:sz="4" w:space="0" w:color="auto"/>
              <w:right w:val="single" w:sz="4" w:space="0" w:color="auto"/>
            </w:tcBorders>
            <w:vAlign w:val="center"/>
          </w:tcPr>
          <w:p w14:paraId="51CE14EC" w14:textId="77777777" w:rsidR="00EB4A56" w:rsidRDefault="00000000">
            <w:r>
              <w:rPr>
                <w:rFonts w:hint="eastAsia"/>
              </w:rPr>
              <w:t>详细功能参数</w:t>
            </w:r>
          </w:p>
        </w:tc>
      </w:tr>
      <w:tr w:rsidR="00EB4A56" w14:paraId="37EB71BC"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6F73C74C" w14:textId="77777777" w:rsidR="00EB4A56" w:rsidRDefault="00000000">
            <w:r>
              <w:rPr>
                <w:rFonts w:hint="eastAsia"/>
              </w:rPr>
              <w:t>1</w:t>
            </w:r>
          </w:p>
        </w:tc>
        <w:tc>
          <w:tcPr>
            <w:tcW w:w="505" w:type="pct"/>
            <w:vMerge w:val="restart"/>
            <w:tcBorders>
              <w:top w:val="single" w:sz="4" w:space="0" w:color="auto"/>
              <w:left w:val="single" w:sz="4" w:space="0" w:color="auto"/>
              <w:bottom w:val="single" w:sz="4" w:space="0" w:color="auto"/>
              <w:right w:val="single" w:sz="4" w:space="0" w:color="auto"/>
            </w:tcBorders>
            <w:vAlign w:val="center"/>
          </w:tcPr>
          <w:p w14:paraId="47B195A3" w14:textId="77777777" w:rsidR="00EB4A56" w:rsidRDefault="00000000">
            <w:r>
              <w:rPr>
                <w:rFonts w:hint="eastAsia"/>
              </w:rPr>
              <w:t>慢病诊中</w:t>
            </w:r>
            <w:r>
              <w:rPr>
                <w:rFonts w:hint="eastAsia"/>
              </w:rPr>
              <w:t>AI</w:t>
            </w:r>
            <w:r>
              <w:rPr>
                <w:rFonts w:hint="eastAsia"/>
              </w:rPr>
              <w:t>辅助</w:t>
            </w:r>
          </w:p>
        </w:tc>
        <w:tc>
          <w:tcPr>
            <w:tcW w:w="505" w:type="pct"/>
            <w:vMerge w:val="restart"/>
            <w:tcBorders>
              <w:top w:val="single" w:sz="4" w:space="0" w:color="auto"/>
              <w:left w:val="single" w:sz="4" w:space="0" w:color="auto"/>
              <w:bottom w:val="single" w:sz="4" w:space="0" w:color="auto"/>
              <w:right w:val="single" w:sz="4" w:space="0" w:color="auto"/>
            </w:tcBorders>
            <w:vAlign w:val="center"/>
          </w:tcPr>
          <w:p w14:paraId="02C65EC4" w14:textId="77777777" w:rsidR="00EB4A56" w:rsidRDefault="00000000">
            <w:r>
              <w:rPr>
                <w:rFonts w:hint="eastAsia"/>
              </w:rPr>
              <w:t>诊中</w:t>
            </w:r>
            <w:r>
              <w:rPr>
                <w:rFonts w:hint="eastAsia"/>
              </w:rPr>
              <w:t>AI</w:t>
            </w:r>
            <w:r>
              <w:rPr>
                <w:rFonts w:hint="eastAsia"/>
              </w:rPr>
              <w:t>智能插件</w:t>
            </w:r>
          </w:p>
        </w:tc>
        <w:tc>
          <w:tcPr>
            <w:tcW w:w="649" w:type="pct"/>
            <w:tcBorders>
              <w:top w:val="single" w:sz="4" w:space="0" w:color="auto"/>
              <w:left w:val="single" w:sz="4" w:space="0" w:color="auto"/>
              <w:bottom w:val="single" w:sz="4" w:space="0" w:color="auto"/>
              <w:right w:val="single" w:sz="4" w:space="0" w:color="auto"/>
            </w:tcBorders>
            <w:vAlign w:val="center"/>
          </w:tcPr>
          <w:p w14:paraId="0F2E42CC" w14:textId="77777777" w:rsidR="00EB4A56" w:rsidRDefault="00000000">
            <w:r>
              <w:rPr>
                <w:rFonts w:hint="eastAsia"/>
              </w:rPr>
              <w:t>诊中</w:t>
            </w:r>
            <w:r>
              <w:rPr>
                <w:rFonts w:hint="eastAsia"/>
              </w:rPr>
              <w:t>AI</w:t>
            </w:r>
            <w:r>
              <w:rPr>
                <w:rFonts w:hint="eastAsia"/>
              </w:rPr>
              <w:t>智能插件</w:t>
            </w:r>
          </w:p>
        </w:tc>
        <w:tc>
          <w:tcPr>
            <w:tcW w:w="2882" w:type="pct"/>
            <w:tcBorders>
              <w:top w:val="single" w:sz="4" w:space="0" w:color="auto"/>
              <w:left w:val="single" w:sz="4" w:space="0" w:color="auto"/>
              <w:bottom w:val="single" w:sz="4" w:space="0" w:color="auto"/>
              <w:right w:val="single" w:sz="4" w:space="0" w:color="auto"/>
            </w:tcBorders>
            <w:vAlign w:val="center"/>
          </w:tcPr>
          <w:p w14:paraId="7CC54B6C" w14:textId="77777777" w:rsidR="00EB4A56" w:rsidRDefault="00000000">
            <w:r>
              <w:rPr>
                <w:rFonts w:hint="eastAsia"/>
              </w:rPr>
              <w:t>将集成了</w:t>
            </w:r>
            <w:proofErr w:type="spellStart"/>
            <w:r>
              <w:rPr>
                <w:rFonts w:hint="eastAsia"/>
              </w:rPr>
              <w:t>Deepseek</w:t>
            </w:r>
            <w:proofErr w:type="spellEnd"/>
            <w:r>
              <w:rPr>
                <w:rFonts w:hint="eastAsia"/>
              </w:rPr>
              <w:t>大模型的诊中</w:t>
            </w:r>
            <w:r>
              <w:rPr>
                <w:rFonts w:hint="eastAsia"/>
              </w:rPr>
              <w:t>AI</w:t>
            </w:r>
            <w:r>
              <w:rPr>
                <w:rFonts w:hint="eastAsia"/>
              </w:rPr>
              <w:t>智能助手，以智能插件形式，集成到门诊医生工作站中，患者刷卡就诊后，实现患者的识别提醒。包括待就诊患者列表展现，就诊人员概要信息展现。</w:t>
            </w:r>
          </w:p>
        </w:tc>
      </w:tr>
      <w:tr w:rsidR="00EB4A56" w14:paraId="7BB31AE2"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5E770ABE" w14:textId="77777777" w:rsidR="00EB4A56" w:rsidRDefault="00000000">
            <w:r>
              <w:rPr>
                <w:rFonts w:hint="eastAsia"/>
              </w:rPr>
              <w:t>2</w:t>
            </w:r>
          </w:p>
        </w:tc>
        <w:tc>
          <w:tcPr>
            <w:tcW w:w="0" w:type="auto"/>
            <w:vMerge/>
            <w:tcBorders>
              <w:top w:val="single" w:sz="4" w:space="0" w:color="auto"/>
              <w:left w:val="single" w:sz="4" w:space="0" w:color="auto"/>
              <w:bottom w:val="single" w:sz="4" w:space="0" w:color="auto"/>
              <w:right w:val="single" w:sz="4" w:space="0" w:color="auto"/>
            </w:tcBorders>
            <w:vAlign w:val="center"/>
          </w:tcPr>
          <w:p w14:paraId="17E405E0"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1C2169A"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2DE9DC93" w14:textId="77777777" w:rsidR="00EB4A56" w:rsidRDefault="00000000">
            <w:r>
              <w:rPr>
                <w:rFonts w:hint="eastAsia"/>
              </w:rPr>
              <w:t>事务提醒</w:t>
            </w:r>
          </w:p>
        </w:tc>
        <w:tc>
          <w:tcPr>
            <w:tcW w:w="2882" w:type="pct"/>
            <w:tcBorders>
              <w:top w:val="single" w:sz="4" w:space="0" w:color="auto"/>
              <w:left w:val="single" w:sz="4" w:space="0" w:color="auto"/>
              <w:bottom w:val="single" w:sz="4" w:space="0" w:color="auto"/>
              <w:right w:val="single" w:sz="4" w:space="0" w:color="auto"/>
            </w:tcBorders>
            <w:vAlign w:val="center"/>
          </w:tcPr>
          <w:p w14:paraId="7FBFC9F1" w14:textId="77777777" w:rsidR="00EB4A56" w:rsidRDefault="00000000">
            <w:proofErr w:type="gramStart"/>
            <w:r>
              <w:rPr>
                <w:rFonts w:hint="eastAsia"/>
              </w:rPr>
              <w:t>需支持</w:t>
            </w:r>
            <w:proofErr w:type="gramEnd"/>
            <w:r>
              <w:rPr>
                <w:rFonts w:hint="eastAsia"/>
              </w:rPr>
              <w:t>在诊中</w:t>
            </w:r>
            <w:r>
              <w:rPr>
                <w:rFonts w:hint="eastAsia"/>
              </w:rPr>
              <w:t>AI</w:t>
            </w:r>
            <w:r>
              <w:rPr>
                <w:rFonts w:hint="eastAsia"/>
              </w:rPr>
              <w:t>智能插件小窗中，提醒接诊医生针对该慢病患者本次就诊需要完成的基本事项，包括未签约提醒、诊前体征异常提醒、本年度</w:t>
            </w:r>
            <w:proofErr w:type="gramStart"/>
            <w:r>
              <w:rPr>
                <w:rFonts w:hint="eastAsia"/>
              </w:rPr>
              <w:t>未健康</w:t>
            </w:r>
            <w:proofErr w:type="gramEnd"/>
            <w:r>
              <w:rPr>
                <w:rFonts w:hint="eastAsia"/>
              </w:rPr>
              <w:t>体检提醒、慢病未管提醒等。</w:t>
            </w:r>
          </w:p>
        </w:tc>
      </w:tr>
      <w:tr w:rsidR="00EB4A56" w14:paraId="42BDCA0F" w14:textId="77777777">
        <w:trPr>
          <w:trHeight w:val="1862"/>
          <w:jc w:val="center"/>
        </w:trPr>
        <w:tc>
          <w:tcPr>
            <w:tcW w:w="459" w:type="pct"/>
            <w:tcBorders>
              <w:top w:val="single" w:sz="4" w:space="0" w:color="auto"/>
              <w:left w:val="single" w:sz="4" w:space="0" w:color="auto"/>
              <w:bottom w:val="single" w:sz="4" w:space="0" w:color="auto"/>
              <w:right w:val="single" w:sz="4" w:space="0" w:color="auto"/>
            </w:tcBorders>
            <w:vAlign w:val="center"/>
          </w:tcPr>
          <w:p w14:paraId="211B4584" w14:textId="77777777" w:rsidR="00EB4A56" w:rsidRDefault="00000000">
            <w:r>
              <w:rPr>
                <w:rFonts w:hint="eastAsia"/>
              </w:rPr>
              <w:lastRenderedPageBreak/>
              <w:t>3</w:t>
            </w:r>
          </w:p>
        </w:tc>
        <w:tc>
          <w:tcPr>
            <w:tcW w:w="0" w:type="auto"/>
            <w:vMerge/>
            <w:tcBorders>
              <w:top w:val="single" w:sz="4" w:space="0" w:color="auto"/>
              <w:left w:val="single" w:sz="4" w:space="0" w:color="auto"/>
              <w:bottom w:val="single" w:sz="4" w:space="0" w:color="auto"/>
              <w:right w:val="single" w:sz="4" w:space="0" w:color="auto"/>
            </w:tcBorders>
            <w:vAlign w:val="center"/>
          </w:tcPr>
          <w:p w14:paraId="2E46A4B5"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7297FBB"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3E1609D1" w14:textId="77777777" w:rsidR="00EB4A56" w:rsidRDefault="00000000">
            <w:r>
              <w:rPr>
                <w:rFonts w:hint="eastAsia"/>
              </w:rPr>
              <w:t>就诊人员概要信息</w:t>
            </w:r>
          </w:p>
        </w:tc>
        <w:tc>
          <w:tcPr>
            <w:tcW w:w="2882" w:type="pct"/>
            <w:tcBorders>
              <w:top w:val="single" w:sz="4" w:space="0" w:color="auto"/>
              <w:left w:val="single" w:sz="4" w:space="0" w:color="auto"/>
              <w:bottom w:val="single" w:sz="4" w:space="0" w:color="auto"/>
              <w:right w:val="single" w:sz="4" w:space="0" w:color="auto"/>
            </w:tcBorders>
            <w:vAlign w:val="center"/>
          </w:tcPr>
          <w:p w14:paraId="6E836B71" w14:textId="77777777" w:rsidR="00EB4A56" w:rsidRDefault="00000000">
            <w:r>
              <w:rPr>
                <w:rFonts w:ascii="仿宋" w:eastAsia="仿宋" w:hAnsi="仿宋" w:cs="仿宋" w:hint="eastAsia"/>
                <w:b/>
                <w:bCs/>
                <w:sz w:val="24"/>
              </w:rPr>
              <w:t>★</w:t>
            </w:r>
            <w:proofErr w:type="gramStart"/>
            <w:r>
              <w:rPr>
                <w:rFonts w:hint="eastAsia"/>
              </w:rPr>
              <w:t>需支持</w:t>
            </w:r>
            <w:proofErr w:type="gramEnd"/>
            <w:r>
              <w:rPr>
                <w:rFonts w:hint="eastAsia"/>
              </w:rPr>
              <w:t>在诊中</w:t>
            </w:r>
            <w:r>
              <w:rPr>
                <w:rFonts w:hint="eastAsia"/>
              </w:rPr>
              <w:t>AI</w:t>
            </w:r>
            <w:r>
              <w:rPr>
                <w:rFonts w:hint="eastAsia"/>
              </w:rPr>
              <w:t>智能插件小窗中，展现慢病患者本次就诊的</w:t>
            </w:r>
            <w:proofErr w:type="gramStart"/>
            <w:r>
              <w:rPr>
                <w:rFonts w:hint="eastAsia"/>
              </w:rPr>
              <w:t>医</w:t>
            </w:r>
            <w:proofErr w:type="gramEnd"/>
            <w:r>
              <w:rPr>
                <w:rFonts w:hint="eastAsia"/>
              </w:rPr>
              <w:t>防融合导航菜单。导航菜单包括诊前数据查看提醒、随访服务信息查看、诊疗信息调阅、当前健康状况分析提醒、辅助诊疗决策查看和个性化健康处方辅助等快捷菜单（提供相关功能截图并加盖投标人公章的扫描件，</w:t>
            </w:r>
            <w:r>
              <w:rPr>
                <w:rFonts w:ascii="宋体" w:hAnsi="宋体" w:hint="eastAsia"/>
                <w:szCs w:val="28"/>
              </w:rPr>
              <w:t>或按要求提供相应认证证书、检测报告等</w:t>
            </w:r>
            <w:r>
              <w:rPr>
                <w:rFonts w:hint="eastAsia"/>
              </w:rPr>
              <w:t>）。</w:t>
            </w:r>
          </w:p>
        </w:tc>
      </w:tr>
      <w:tr w:rsidR="00EB4A56" w14:paraId="7F4F1458" w14:textId="77777777">
        <w:trPr>
          <w:trHeight w:val="1548"/>
          <w:jc w:val="center"/>
        </w:trPr>
        <w:tc>
          <w:tcPr>
            <w:tcW w:w="459" w:type="pct"/>
            <w:tcBorders>
              <w:top w:val="single" w:sz="4" w:space="0" w:color="auto"/>
              <w:left w:val="single" w:sz="4" w:space="0" w:color="auto"/>
              <w:bottom w:val="single" w:sz="4" w:space="0" w:color="auto"/>
              <w:right w:val="single" w:sz="4" w:space="0" w:color="auto"/>
            </w:tcBorders>
            <w:vAlign w:val="center"/>
          </w:tcPr>
          <w:p w14:paraId="05FD6C9B" w14:textId="77777777" w:rsidR="00EB4A56" w:rsidRDefault="00000000">
            <w:r>
              <w:rPr>
                <w:rFonts w:hint="eastAsia"/>
              </w:rPr>
              <w:t>4</w:t>
            </w:r>
          </w:p>
        </w:tc>
        <w:tc>
          <w:tcPr>
            <w:tcW w:w="0" w:type="auto"/>
            <w:vMerge/>
            <w:tcBorders>
              <w:top w:val="single" w:sz="4" w:space="0" w:color="auto"/>
              <w:left w:val="single" w:sz="4" w:space="0" w:color="auto"/>
              <w:bottom w:val="single" w:sz="4" w:space="0" w:color="auto"/>
              <w:right w:val="single" w:sz="4" w:space="0" w:color="auto"/>
            </w:tcBorders>
            <w:vAlign w:val="center"/>
          </w:tcPr>
          <w:p w14:paraId="663C30E7" w14:textId="77777777" w:rsidR="00EB4A56" w:rsidRDefault="00EB4A56">
            <w:pPr>
              <w:rPr>
                <w:rFonts w:ascii="宋体" w:hAnsi="宋体" w:cs="宋体" w:hint="eastAsia"/>
                <w:sz w:val="28"/>
                <w:szCs w:val="28"/>
              </w:rPr>
            </w:pPr>
          </w:p>
        </w:tc>
        <w:tc>
          <w:tcPr>
            <w:tcW w:w="505" w:type="pct"/>
            <w:tcBorders>
              <w:top w:val="single" w:sz="4" w:space="0" w:color="auto"/>
              <w:left w:val="single" w:sz="4" w:space="0" w:color="auto"/>
              <w:bottom w:val="single" w:sz="4" w:space="0" w:color="auto"/>
              <w:right w:val="single" w:sz="4" w:space="0" w:color="auto"/>
            </w:tcBorders>
            <w:vAlign w:val="center"/>
          </w:tcPr>
          <w:p w14:paraId="2E2CE968" w14:textId="77777777" w:rsidR="00EB4A56" w:rsidRDefault="00000000">
            <w:r>
              <w:rPr>
                <w:rFonts w:hint="eastAsia"/>
              </w:rPr>
              <w:t>诊前数据查看辅助</w:t>
            </w:r>
          </w:p>
        </w:tc>
        <w:tc>
          <w:tcPr>
            <w:tcW w:w="649" w:type="pct"/>
            <w:tcBorders>
              <w:top w:val="single" w:sz="4" w:space="0" w:color="auto"/>
              <w:left w:val="single" w:sz="4" w:space="0" w:color="auto"/>
              <w:bottom w:val="single" w:sz="4" w:space="0" w:color="auto"/>
              <w:right w:val="single" w:sz="4" w:space="0" w:color="auto"/>
            </w:tcBorders>
            <w:vAlign w:val="center"/>
          </w:tcPr>
          <w:p w14:paraId="0C030C4F" w14:textId="77777777" w:rsidR="00EB4A56" w:rsidRDefault="00000000">
            <w:r>
              <w:rPr>
                <w:rFonts w:hint="eastAsia"/>
              </w:rPr>
              <w:t>诊前数据查看</w:t>
            </w:r>
          </w:p>
        </w:tc>
        <w:tc>
          <w:tcPr>
            <w:tcW w:w="2882" w:type="pct"/>
            <w:tcBorders>
              <w:top w:val="single" w:sz="4" w:space="0" w:color="auto"/>
              <w:left w:val="single" w:sz="4" w:space="0" w:color="auto"/>
              <w:bottom w:val="single" w:sz="4" w:space="0" w:color="auto"/>
              <w:right w:val="single" w:sz="4" w:space="0" w:color="auto"/>
            </w:tcBorders>
            <w:vAlign w:val="center"/>
          </w:tcPr>
          <w:p w14:paraId="6BFBD7C9" w14:textId="77777777" w:rsidR="00EB4A56" w:rsidRDefault="00000000">
            <w:r>
              <w:rPr>
                <w:rFonts w:hint="eastAsia"/>
              </w:rPr>
              <w:t>1.</w:t>
            </w:r>
            <w:r>
              <w:rPr>
                <w:rFonts w:hint="eastAsia"/>
              </w:rPr>
              <w:t>支持通过诊中</w:t>
            </w:r>
            <w:r>
              <w:rPr>
                <w:rFonts w:hint="eastAsia"/>
              </w:rPr>
              <w:t>AI</w:t>
            </w:r>
            <w:r>
              <w:rPr>
                <w:rFonts w:hint="eastAsia"/>
              </w:rPr>
              <w:t>智能插件小窗，进入诊前数据查看辅助页面。</w:t>
            </w:r>
          </w:p>
          <w:p w14:paraId="379236DA" w14:textId="77777777" w:rsidR="00EB4A56" w:rsidRDefault="00000000">
            <w:r>
              <w:rPr>
                <w:rFonts w:hint="eastAsia"/>
              </w:rPr>
              <w:t>2.</w:t>
            </w:r>
            <w:r>
              <w:rPr>
                <w:rFonts w:hint="eastAsia"/>
              </w:rPr>
              <w:t>支持</w:t>
            </w:r>
            <w:proofErr w:type="gramStart"/>
            <w:r>
              <w:rPr>
                <w:rFonts w:hint="eastAsia"/>
              </w:rPr>
              <w:t>诊间医生</w:t>
            </w:r>
            <w:proofErr w:type="gramEnd"/>
            <w:r>
              <w:rPr>
                <w:rFonts w:hint="eastAsia"/>
              </w:rPr>
              <w:t>在诊前数据查看辅助页面，查看慢性病患者的个人基本信息、个人</w:t>
            </w:r>
            <w:proofErr w:type="gramStart"/>
            <w:r>
              <w:rPr>
                <w:rFonts w:hint="eastAsia"/>
              </w:rPr>
              <w:t>公卫管理</w:t>
            </w:r>
            <w:proofErr w:type="gramEnd"/>
            <w:r>
              <w:rPr>
                <w:rFonts w:hint="eastAsia"/>
              </w:rPr>
              <w:t>信息、慢病五色分级管理信息。</w:t>
            </w:r>
          </w:p>
        </w:tc>
      </w:tr>
      <w:tr w:rsidR="00EB4A56" w14:paraId="4A1CAF1D"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17CC7B4B" w14:textId="77777777" w:rsidR="00EB4A56" w:rsidRDefault="00000000">
            <w:r>
              <w:rPr>
                <w:rFonts w:hint="eastAsia"/>
              </w:rPr>
              <w:t>5</w:t>
            </w:r>
          </w:p>
        </w:tc>
        <w:tc>
          <w:tcPr>
            <w:tcW w:w="0" w:type="auto"/>
            <w:vMerge/>
            <w:tcBorders>
              <w:top w:val="single" w:sz="4" w:space="0" w:color="auto"/>
              <w:left w:val="single" w:sz="4" w:space="0" w:color="auto"/>
              <w:bottom w:val="single" w:sz="4" w:space="0" w:color="auto"/>
              <w:right w:val="single" w:sz="4" w:space="0" w:color="auto"/>
            </w:tcBorders>
            <w:vAlign w:val="center"/>
          </w:tcPr>
          <w:p w14:paraId="1AA2A186" w14:textId="77777777" w:rsidR="00EB4A56" w:rsidRDefault="00EB4A56">
            <w:pPr>
              <w:rPr>
                <w:rFonts w:ascii="宋体" w:hAnsi="宋体" w:cs="宋体" w:hint="eastAsia"/>
                <w:sz w:val="28"/>
                <w:szCs w:val="28"/>
              </w:rPr>
            </w:pPr>
          </w:p>
        </w:tc>
        <w:tc>
          <w:tcPr>
            <w:tcW w:w="505" w:type="pct"/>
            <w:tcBorders>
              <w:top w:val="single" w:sz="4" w:space="0" w:color="auto"/>
              <w:left w:val="single" w:sz="4" w:space="0" w:color="auto"/>
              <w:bottom w:val="single" w:sz="4" w:space="0" w:color="auto"/>
              <w:right w:val="single" w:sz="4" w:space="0" w:color="auto"/>
            </w:tcBorders>
            <w:vAlign w:val="center"/>
          </w:tcPr>
          <w:p w14:paraId="6C1B4AC6" w14:textId="77777777" w:rsidR="00EB4A56" w:rsidRDefault="00000000">
            <w:proofErr w:type="gramStart"/>
            <w:r>
              <w:rPr>
                <w:rFonts w:hint="eastAsia"/>
              </w:rPr>
              <w:t>诊间随访</w:t>
            </w:r>
            <w:proofErr w:type="gramEnd"/>
            <w:r>
              <w:rPr>
                <w:rFonts w:hint="eastAsia"/>
              </w:rPr>
              <w:t>服务辅助</w:t>
            </w:r>
          </w:p>
        </w:tc>
        <w:tc>
          <w:tcPr>
            <w:tcW w:w="649" w:type="pct"/>
            <w:tcBorders>
              <w:top w:val="single" w:sz="4" w:space="0" w:color="auto"/>
              <w:left w:val="single" w:sz="4" w:space="0" w:color="auto"/>
              <w:bottom w:val="single" w:sz="4" w:space="0" w:color="auto"/>
              <w:right w:val="single" w:sz="4" w:space="0" w:color="auto"/>
            </w:tcBorders>
            <w:vAlign w:val="center"/>
          </w:tcPr>
          <w:p w14:paraId="6E107780" w14:textId="77777777" w:rsidR="00EB4A56" w:rsidRDefault="00000000">
            <w:r>
              <w:rPr>
                <w:rFonts w:hint="eastAsia"/>
              </w:rPr>
              <w:t>患者信息查看</w:t>
            </w:r>
          </w:p>
        </w:tc>
        <w:tc>
          <w:tcPr>
            <w:tcW w:w="2882" w:type="pct"/>
            <w:tcBorders>
              <w:top w:val="single" w:sz="4" w:space="0" w:color="auto"/>
              <w:left w:val="single" w:sz="4" w:space="0" w:color="auto"/>
              <w:bottom w:val="single" w:sz="4" w:space="0" w:color="auto"/>
              <w:right w:val="single" w:sz="4" w:space="0" w:color="auto"/>
            </w:tcBorders>
            <w:vAlign w:val="center"/>
          </w:tcPr>
          <w:p w14:paraId="08C56729" w14:textId="77777777" w:rsidR="00EB4A56" w:rsidRDefault="00000000">
            <w:r>
              <w:rPr>
                <w:rFonts w:hint="eastAsia"/>
              </w:rPr>
              <w:t>1.</w:t>
            </w:r>
            <w:r>
              <w:rPr>
                <w:rFonts w:ascii="仿宋" w:eastAsia="仿宋" w:hAnsi="仿宋" w:cs="仿宋" w:hint="eastAsia"/>
                <w:b/>
                <w:bCs/>
                <w:sz w:val="24"/>
              </w:rPr>
              <w:t xml:space="preserve"> ★</w:t>
            </w:r>
            <w:r>
              <w:rPr>
                <w:rFonts w:hint="eastAsia"/>
              </w:rPr>
              <w:t>支持通过诊中</w:t>
            </w:r>
            <w:r>
              <w:rPr>
                <w:rFonts w:hint="eastAsia"/>
              </w:rPr>
              <w:t>AI</w:t>
            </w:r>
            <w:r>
              <w:rPr>
                <w:rFonts w:hint="eastAsia"/>
              </w:rPr>
              <w:t>智能插件小窗，</w:t>
            </w:r>
            <w:proofErr w:type="gramStart"/>
            <w:r>
              <w:rPr>
                <w:rFonts w:hint="eastAsia"/>
              </w:rPr>
              <w:t>进入诊间随访</w:t>
            </w:r>
            <w:proofErr w:type="gramEnd"/>
            <w:r>
              <w:rPr>
                <w:rFonts w:hint="eastAsia"/>
              </w:rPr>
              <w:t>辅助页面（提供相关功能截图并加盖投标人公章）。</w:t>
            </w:r>
          </w:p>
          <w:p w14:paraId="1813348A" w14:textId="77777777" w:rsidR="00EB4A56" w:rsidRDefault="00000000">
            <w:r>
              <w:rPr>
                <w:rFonts w:hint="eastAsia"/>
              </w:rPr>
              <w:t>2.</w:t>
            </w:r>
            <w:r>
              <w:rPr>
                <w:rFonts w:hint="eastAsia"/>
              </w:rPr>
              <w:t>支持</w:t>
            </w:r>
            <w:proofErr w:type="gramStart"/>
            <w:r>
              <w:rPr>
                <w:rFonts w:hint="eastAsia"/>
              </w:rPr>
              <w:t>诊间医生在诊间</w:t>
            </w:r>
            <w:proofErr w:type="gramEnd"/>
            <w:r>
              <w:rPr>
                <w:rFonts w:hint="eastAsia"/>
              </w:rPr>
              <w:t>随访辅助页面，查看慢病患者的历史慢病随访表单信息。支持通过慢病类型、随访周期等条件，查询历史随访记录，并支持随访记录详情信息的展现。</w:t>
            </w:r>
          </w:p>
          <w:p w14:paraId="33D33ECB" w14:textId="77777777" w:rsidR="00EB4A56" w:rsidRDefault="00000000">
            <w:pPr>
              <w:pStyle w:val="Flietext"/>
            </w:pPr>
            <w:r>
              <w:rPr>
                <w:rFonts w:hint="eastAsia"/>
              </w:rPr>
              <w:t>（提供相关功能截图并加盖投标人公章的扫描件，</w:t>
            </w:r>
            <w:r>
              <w:rPr>
                <w:rFonts w:ascii="宋体" w:hAnsi="宋体" w:hint="eastAsia"/>
                <w:szCs w:val="28"/>
              </w:rPr>
              <w:t>或按要求提供相应认证证书、检测报告等</w:t>
            </w:r>
            <w:r>
              <w:rPr>
                <w:rFonts w:hint="eastAsia"/>
              </w:rPr>
              <w:t>）</w:t>
            </w:r>
          </w:p>
        </w:tc>
      </w:tr>
      <w:tr w:rsidR="00EB4A56" w14:paraId="36DB7BEF" w14:textId="77777777">
        <w:trPr>
          <w:trHeight w:val="2336"/>
          <w:jc w:val="center"/>
        </w:trPr>
        <w:tc>
          <w:tcPr>
            <w:tcW w:w="459" w:type="pct"/>
            <w:tcBorders>
              <w:top w:val="single" w:sz="4" w:space="0" w:color="auto"/>
              <w:left w:val="single" w:sz="4" w:space="0" w:color="auto"/>
              <w:bottom w:val="single" w:sz="4" w:space="0" w:color="auto"/>
              <w:right w:val="single" w:sz="4" w:space="0" w:color="auto"/>
            </w:tcBorders>
            <w:vAlign w:val="center"/>
          </w:tcPr>
          <w:p w14:paraId="4976BC4F" w14:textId="77777777" w:rsidR="00EB4A56" w:rsidRDefault="00000000">
            <w:r>
              <w:rPr>
                <w:rFonts w:hint="eastAsia"/>
              </w:rPr>
              <w:t>6</w:t>
            </w:r>
          </w:p>
        </w:tc>
        <w:tc>
          <w:tcPr>
            <w:tcW w:w="0" w:type="auto"/>
            <w:vMerge/>
            <w:tcBorders>
              <w:top w:val="single" w:sz="4" w:space="0" w:color="auto"/>
              <w:left w:val="single" w:sz="4" w:space="0" w:color="auto"/>
              <w:bottom w:val="single" w:sz="4" w:space="0" w:color="auto"/>
              <w:right w:val="single" w:sz="4" w:space="0" w:color="auto"/>
            </w:tcBorders>
            <w:vAlign w:val="center"/>
          </w:tcPr>
          <w:p w14:paraId="6B22F531" w14:textId="77777777" w:rsidR="00EB4A56" w:rsidRDefault="00EB4A56">
            <w:pPr>
              <w:rPr>
                <w:rFonts w:ascii="宋体" w:hAnsi="宋体" w:cs="宋体" w:hint="eastAsia"/>
                <w:sz w:val="28"/>
                <w:szCs w:val="28"/>
              </w:rPr>
            </w:pPr>
          </w:p>
        </w:tc>
        <w:tc>
          <w:tcPr>
            <w:tcW w:w="505" w:type="pct"/>
            <w:tcBorders>
              <w:top w:val="single" w:sz="4" w:space="0" w:color="auto"/>
              <w:left w:val="single" w:sz="4" w:space="0" w:color="auto"/>
              <w:bottom w:val="single" w:sz="4" w:space="0" w:color="auto"/>
              <w:right w:val="single" w:sz="4" w:space="0" w:color="auto"/>
            </w:tcBorders>
            <w:vAlign w:val="center"/>
          </w:tcPr>
          <w:p w14:paraId="3725587B" w14:textId="77777777" w:rsidR="00EB4A56" w:rsidRDefault="00000000">
            <w:r>
              <w:rPr>
                <w:rFonts w:hint="eastAsia"/>
              </w:rPr>
              <w:t>诊疗信息调阅辅助</w:t>
            </w:r>
          </w:p>
        </w:tc>
        <w:tc>
          <w:tcPr>
            <w:tcW w:w="649" w:type="pct"/>
            <w:tcBorders>
              <w:top w:val="single" w:sz="4" w:space="0" w:color="auto"/>
              <w:left w:val="single" w:sz="4" w:space="0" w:color="auto"/>
              <w:bottom w:val="single" w:sz="4" w:space="0" w:color="auto"/>
              <w:right w:val="single" w:sz="4" w:space="0" w:color="auto"/>
            </w:tcBorders>
            <w:vAlign w:val="center"/>
          </w:tcPr>
          <w:p w14:paraId="2EC02DF1" w14:textId="77777777" w:rsidR="00EB4A56" w:rsidRDefault="00000000">
            <w:r>
              <w:rPr>
                <w:rFonts w:hint="eastAsia"/>
              </w:rPr>
              <w:t>诊疗信息调阅辅助</w:t>
            </w:r>
          </w:p>
        </w:tc>
        <w:tc>
          <w:tcPr>
            <w:tcW w:w="2882" w:type="pct"/>
            <w:tcBorders>
              <w:top w:val="single" w:sz="4" w:space="0" w:color="auto"/>
              <w:left w:val="single" w:sz="4" w:space="0" w:color="auto"/>
              <w:bottom w:val="single" w:sz="4" w:space="0" w:color="auto"/>
              <w:right w:val="single" w:sz="4" w:space="0" w:color="auto"/>
            </w:tcBorders>
            <w:vAlign w:val="center"/>
          </w:tcPr>
          <w:p w14:paraId="1DAF466D" w14:textId="77777777" w:rsidR="00EB4A56" w:rsidRDefault="00000000">
            <w:r>
              <w:rPr>
                <w:rFonts w:hint="eastAsia"/>
              </w:rPr>
              <w:t>1.</w:t>
            </w:r>
            <w:r>
              <w:rPr>
                <w:rFonts w:hint="eastAsia"/>
              </w:rPr>
              <w:t>支持通过诊中</w:t>
            </w:r>
            <w:r>
              <w:rPr>
                <w:rFonts w:hint="eastAsia"/>
              </w:rPr>
              <w:t>AI</w:t>
            </w:r>
            <w:r>
              <w:rPr>
                <w:rFonts w:hint="eastAsia"/>
              </w:rPr>
              <w:t>智能插件小窗，进入慢病患者诊疗信息调阅辅助页面，支持在诊疗信息调阅页面展示慢病患者的基本信息、</w:t>
            </w:r>
            <w:proofErr w:type="gramStart"/>
            <w:r>
              <w:rPr>
                <w:rFonts w:hint="eastAsia"/>
              </w:rPr>
              <w:t>公卫信息</w:t>
            </w:r>
            <w:proofErr w:type="gramEnd"/>
            <w:r>
              <w:rPr>
                <w:rFonts w:hint="eastAsia"/>
              </w:rPr>
              <w:t>、慢病分色管理信息。</w:t>
            </w:r>
          </w:p>
          <w:p w14:paraId="682D8F33" w14:textId="77777777" w:rsidR="00EB4A56" w:rsidRDefault="00000000">
            <w:r>
              <w:rPr>
                <w:rFonts w:hint="eastAsia"/>
              </w:rPr>
              <w:t>2.</w:t>
            </w:r>
            <w:r>
              <w:rPr>
                <w:rFonts w:hint="eastAsia"/>
              </w:rPr>
              <w:t>支持通过时间周期或分类查询调阅患者的历史诊疗信息。分类显示患者的历史检查检验记录、门诊记录和住院记录。以及显示各项诊疗记录的详情信息，检验检查记录的异常指标标注等。</w:t>
            </w:r>
          </w:p>
        </w:tc>
      </w:tr>
      <w:tr w:rsidR="00EB4A56" w14:paraId="2A00D699"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1D2E4296" w14:textId="77777777" w:rsidR="00EB4A56" w:rsidRDefault="00000000">
            <w:r>
              <w:rPr>
                <w:rFonts w:hint="eastAsia"/>
              </w:rPr>
              <w:t>7</w:t>
            </w:r>
          </w:p>
        </w:tc>
        <w:tc>
          <w:tcPr>
            <w:tcW w:w="0" w:type="auto"/>
            <w:vMerge/>
            <w:tcBorders>
              <w:top w:val="single" w:sz="4" w:space="0" w:color="auto"/>
              <w:left w:val="single" w:sz="4" w:space="0" w:color="auto"/>
              <w:bottom w:val="single" w:sz="4" w:space="0" w:color="auto"/>
              <w:right w:val="single" w:sz="4" w:space="0" w:color="auto"/>
            </w:tcBorders>
            <w:vAlign w:val="center"/>
          </w:tcPr>
          <w:p w14:paraId="12BD4844" w14:textId="77777777" w:rsidR="00EB4A56" w:rsidRDefault="00EB4A56">
            <w:pPr>
              <w:rPr>
                <w:rFonts w:ascii="宋体" w:hAnsi="宋体" w:cs="宋体" w:hint="eastAsia"/>
                <w:sz w:val="28"/>
                <w:szCs w:val="28"/>
              </w:rPr>
            </w:pPr>
          </w:p>
        </w:tc>
        <w:tc>
          <w:tcPr>
            <w:tcW w:w="505" w:type="pct"/>
            <w:tcBorders>
              <w:top w:val="single" w:sz="4" w:space="0" w:color="auto"/>
              <w:left w:val="single" w:sz="4" w:space="0" w:color="auto"/>
              <w:bottom w:val="single" w:sz="4" w:space="0" w:color="auto"/>
              <w:right w:val="single" w:sz="4" w:space="0" w:color="auto"/>
            </w:tcBorders>
            <w:vAlign w:val="center"/>
          </w:tcPr>
          <w:p w14:paraId="028A0F08" w14:textId="77777777" w:rsidR="00EB4A56" w:rsidRDefault="00000000">
            <w:r>
              <w:rPr>
                <w:rFonts w:hint="eastAsia"/>
              </w:rPr>
              <w:t>当前健康状况分析</w:t>
            </w:r>
          </w:p>
          <w:p w14:paraId="056F4D79" w14:textId="77777777" w:rsidR="00EB4A56" w:rsidRDefault="00000000">
            <w:r>
              <w:rPr>
                <w:rFonts w:hint="eastAsia"/>
              </w:rPr>
              <w:t>辅助</w:t>
            </w:r>
          </w:p>
        </w:tc>
        <w:tc>
          <w:tcPr>
            <w:tcW w:w="649" w:type="pct"/>
            <w:tcBorders>
              <w:top w:val="single" w:sz="4" w:space="0" w:color="auto"/>
              <w:left w:val="single" w:sz="4" w:space="0" w:color="auto"/>
              <w:bottom w:val="single" w:sz="4" w:space="0" w:color="auto"/>
              <w:right w:val="single" w:sz="4" w:space="0" w:color="auto"/>
            </w:tcBorders>
            <w:vAlign w:val="center"/>
          </w:tcPr>
          <w:p w14:paraId="19FBCAD7" w14:textId="77777777" w:rsidR="00EB4A56" w:rsidRDefault="00000000">
            <w:pPr>
              <w:rPr>
                <w:highlight w:val="yellow"/>
              </w:rPr>
            </w:pPr>
            <w:r>
              <w:rPr>
                <w:rFonts w:hint="eastAsia"/>
              </w:rPr>
              <w:t>监测指标趋势分析</w:t>
            </w:r>
          </w:p>
        </w:tc>
        <w:tc>
          <w:tcPr>
            <w:tcW w:w="2882" w:type="pct"/>
            <w:tcBorders>
              <w:top w:val="single" w:sz="4" w:space="0" w:color="auto"/>
              <w:left w:val="single" w:sz="4" w:space="0" w:color="auto"/>
              <w:bottom w:val="single" w:sz="4" w:space="0" w:color="auto"/>
              <w:right w:val="single" w:sz="4" w:space="0" w:color="auto"/>
            </w:tcBorders>
            <w:vAlign w:val="center"/>
          </w:tcPr>
          <w:p w14:paraId="6BA16732" w14:textId="77777777" w:rsidR="00EB4A56" w:rsidRDefault="00000000">
            <w:pPr>
              <w:rPr>
                <w:highlight w:val="yellow"/>
              </w:rPr>
            </w:pPr>
            <w:r>
              <w:rPr>
                <w:rFonts w:hint="eastAsia"/>
              </w:rPr>
              <w:t>支持对慢病患者的重点监测指标的数据进行汇总并生成监测指标的趋势图，供</w:t>
            </w:r>
            <w:proofErr w:type="gramStart"/>
            <w:r>
              <w:rPr>
                <w:rFonts w:hint="eastAsia"/>
              </w:rPr>
              <w:t>诊间医生</w:t>
            </w:r>
            <w:proofErr w:type="gramEnd"/>
            <w:r>
              <w:rPr>
                <w:rFonts w:hint="eastAsia"/>
              </w:rPr>
              <w:t>查看。包括血压、血糖、血脂、血肌</w:t>
            </w:r>
            <w:proofErr w:type="gramStart"/>
            <w:r>
              <w:rPr>
                <w:rFonts w:hint="eastAsia"/>
              </w:rPr>
              <w:t>酐</w:t>
            </w:r>
            <w:proofErr w:type="gramEnd"/>
            <w:r>
              <w:rPr>
                <w:rFonts w:hint="eastAsia"/>
              </w:rPr>
              <w:t>、血尿酸、尿微量白蛋白和</w:t>
            </w:r>
            <w:r>
              <w:rPr>
                <w:rFonts w:hint="eastAsia"/>
              </w:rPr>
              <w:t>BMI</w:t>
            </w:r>
            <w:r>
              <w:rPr>
                <w:rFonts w:hint="eastAsia"/>
              </w:rPr>
              <w:t>等重点监测体征指标。</w:t>
            </w:r>
          </w:p>
        </w:tc>
      </w:tr>
      <w:tr w:rsidR="00EB4A56" w14:paraId="0BB00563"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7D357D53" w14:textId="77777777" w:rsidR="00EB4A56" w:rsidRDefault="00000000">
            <w:r>
              <w:rPr>
                <w:rFonts w:hint="eastAsia"/>
              </w:rPr>
              <w:t>8</w:t>
            </w:r>
          </w:p>
        </w:tc>
        <w:tc>
          <w:tcPr>
            <w:tcW w:w="0" w:type="auto"/>
            <w:vMerge/>
            <w:tcBorders>
              <w:top w:val="single" w:sz="4" w:space="0" w:color="auto"/>
              <w:left w:val="single" w:sz="4" w:space="0" w:color="auto"/>
              <w:bottom w:val="single" w:sz="4" w:space="0" w:color="auto"/>
              <w:right w:val="single" w:sz="4" w:space="0" w:color="auto"/>
            </w:tcBorders>
            <w:vAlign w:val="center"/>
          </w:tcPr>
          <w:p w14:paraId="0815DFE1" w14:textId="77777777" w:rsidR="00EB4A56" w:rsidRDefault="00EB4A56">
            <w:pPr>
              <w:rPr>
                <w:rFonts w:ascii="宋体" w:hAnsi="宋体" w:cs="宋体" w:hint="eastAsia"/>
                <w:sz w:val="28"/>
                <w:szCs w:val="28"/>
              </w:rPr>
            </w:pPr>
          </w:p>
        </w:tc>
        <w:tc>
          <w:tcPr>
            <w:tcW w:w="505" w:type="pct"/>
            <w:vMerge w:val="restart"/>
            <w:tcBorders>
              <w:top w:val="single" w:sz="4" w:space="0" w:color="auto"/>
              <w:left w:val="single" w:sz="4" w:space="0" w:color="auto"/>
              <w:bottom w:val="single" w:sz="4" w:space="0" w:color="auto"/>
              <w:right w:val="single" w:sz="4" w:space="0" w:color="auto"/>
            </w:tcBorders>
            <w:vAlign w:val="center"/>
          </w:tcPr>
          <w:p w14:paraId="4A3A5EA1" w14:textId="77777777" w:rsidR="00EB4A56" w:rsidRDefault="00000000">
            <w:proofErr w:type="gramStart"/>
            <w:r>
              <w:rPr>
                <w:rFonts w:hint="eastAsia"/>
              </w:rPr>
              <w:t>医</w:t>
            </w:r>
            <w:proofErr w:type="gramEnd"/>
            <w:r>
              <w:rPr>
                <w:rFonts w:hint="eastAsia"/>
              </w:rPr>
              <w:t>防融合路径化诊疗决策辅助</w:t>
            </w:r>
          </w:p>
        </w:tc>
        <w:tc>
          <w:tcPr>
            <w:tcW w:w="649" w:type="pct"/>
            <w:tcBorders>
              <w:top w:val="single" w:sz="4" w:space="0" w:color="auto"/>
              <w:left w:val="single" w:sz="4" w:space="0" w:color="auto"/>
              <w:bottom w:val="single" w:sz="4" w:space="0" w:color="auto"/>
              <w:right w:val="single" w:sz="4" w:space="0" w:color="auto"/>
            </w:tcBorders>
            <w:vAlign w:val="center"/>
          </w:tcPr>
          <w:p w14:paraId="3C4D208D" w14:textId="77777777" w:rsidR="00EB4A56" w:rsidRDefault="00000000">
            <w:r>
              <w:rPr>
                <w:rFonts w:hint="eastAsia"/>
              </w:rPr>
              <w:t>诊疗管理路径</w:t>
            </w:r>
          </w:p>
        </w:tc>
        <w:tc>
          <w:tcPr>
            <w:tcW w:w="2882" w:type="pct"/>
            <w:tcBorders>
              <w:top w:val="single" w:sz="4" w:space="0" w:color="auto"/>
              <w:left w:val="single" w:sz="4" w:space="0" w:color="auto"/>
              <w:bottom w:val="single" w:sz="4" w:space="0" w:color="auto"/>
              <w:right w:val="single" w:sz="4" w:space="0" w:color="auto"/>
            </w:tcBorders>
            <w:vAlign w:val="center"/>
          </w:tcPr>
          <w:p w14:paraId="75E6A7CC" w14:textId="77777777" w:rsidR="00EB4A56" w:rsidRDefault="00000000">
            <w:r>
              <w:rPr>
                <w:rFonts w:hint="eastAsia"/>
              </w:rPr>
              <w:t>1.</w:t>
            </w:r>
            <w:r>
              <w:rPr>
                <w:rFonts w:hint="eastAsia"/>
              </w:rPr>
              <w:t>支持通过诊中</w:t>
            </w:r>
            <w:r>
              <w:rPr>
                <w:rFonts w:hint="eastAsia"/>
              </w:rPr>
              <w:t>AI</w:t>
            </w:r>
            <w:r>
              <w:rPr>
                <w:rFonts w:hint="eastAsia"/>
              </w:rPr>
              <w:t>智能插件小窗，进入慢病患者</w:t>
            </w:r>
            <w:proofErr w:type="gramStart"/>
            <w:r>
              <w:rPr>
                <w:rFonts w:hint="eastAsia"/>
              </w:rPr>
              <w:t>医</w:t>
            </w:r>
            <w:proofErr w:type="gramEnd"/>
            <w:r>
              <w:rPr>
                <w:rFonts w:hint="eastAsia"/>
              </w:rPr>
              <w:t>防融合路径化诊疗决策辅助页面（提供相关功能截图并加盖投标人公章）。</w:t>
            </w:r>
          </w:p>
          <w:p w14:paraId="2CC03080" w14:textId="77777777" w:rsidR="00EB4A56" w:rsidRDefault="00000000">
            <w:r>
              <w:rPr>
                <w:rFonts w:hint="eastAsia"/>
              </w:rPr>
              <w:t>2.</w:t>
            </w:r>
            <w:r>
              <w:rPr>
                <w:rFonts w:hint="eastAsia"/>
              </w:rPr>
              <w:t>诊中</w:t>
            </w:r>
            <w:r>
              <w:rPr>
                <w:rFonts w:hint="eastAsia"/>
              </w:rPr>
              <w:t>AI</w:t>
            </w:r>
            <w:r>
              <w:rPr>
                <w:rFonts w:hint="eastAsia"/>
              </w:rPr>
              <w:t>智能助手支持根据慢病防治指南要求，结合患者历史随访数据、检验检查数据，自动生成当前患者的</w:t>
            </w:r>
            <w:proofErr w:type="gramStart"/>
            <w:r>
              <w:rPr>
                <w:rFonts w:hint="eastAsia"/>
              </w:rPr>
              <w:t>医</w:t>
            </w:r>
            <w:proofErr w:type="gramEnd"/>
            <w:r>
              <w:rPr>
                <w:rFonts w:hint="eastAsia"/>
              </w:rPr>
              <w:t>防融合诊疗管理路径。辅助诊疗医生按照路径化指引完成该慢病患者的诊疗服务、</w:t>
            </w:r>
            <w:proofErr w:type="gramStart"/>
            <w:r>
              <w:rPr>
                <w:rFonts w:hint="eastAsia"/>
              </w:rPr>
              <w:t>公卫管理</w:t>
            </w:r>
            <w:proofErr w:type="gramEnd"/>
            <w:r>
              <w:rPr>
                <w:rFonts w:hint="eastAsia"/>
              </w:rPr>
              <w:t>服务事项。</w:t>
            </w:r>
          </w:p>
          <w:p w14:paraId="64116DD9" w14:textId="77777777" w:rsidR="00EB4A56" w:rsidRDefault="00000000">
            <w:r>
              <w:rPr>
                <w:rFonts w:hint="eastAsia"/>
              </w:rPr>
              <w:t>3.</w:t>
            </w:r>
            <w:r>
              <w:rPr>
                <w:rFonts w:ascii="仿宋" w:eastAsia="仿宋" w:hAnsi="仿宋" w:cs="仿宋" w:hint="eastAsia"/>
                <w:b/>
                <w:bCs/>
                <w:sz w:val="24"/>
              </w:rPr>
              <w:t xml:space="preserve"> ★</w:t>
            </w:r>
            <w:r>
              <w:rPr>
                <w:rFonts w:hint="eastAsia"/>
              </w:rPr>
              <w:t>检验检查辅助：根据慢病患者</w:t>
            </w:r>
            <w:proofErr w:type="gramStart"/>
            <w:r>
              <w:rPr>
                <w:rFonts w:hint="eastAsia"/>
              </w:rPr>
              <w:t>医</w:t>
            </w:r>
            <w:proofErr w:type="gramEnd"/>
            <w:r>
              <w:rPr>
                <w:rFonts w:hint="eastAsia"/>
              </w:rPr>
              <w:t>防融合诊疗路径，为</w:t>
            </w:r>
            <w:proofErr w:type="gramStart"/>
            <w:r>
              <w:rPr>
                <w:rFonts w:hint="eastAsia"/>
              </w:rPr>
              <w:t>诊间医生</w:t>
            </w:r>
            <w:proofErr w:type="gramEnd"/>
            <w:r>
              <w:rPr>
                <w:rFonts w:hint="eastAsia"/>
              </w:rPr>
              <w:t>提供本次患者需要开展或者可以开展的检验检查项目提醒，协助医生进行合理开单（提供相关功能截图并加盖投标人公章的扫描件，</w:t>
            </w:r>
            <w:r>
              <w:rPr>
                <w:rFonts w:ascii="宋体" w:hAnsi="宋体" w:hint="eastAsia"/>
                <w:szCs w:val="28"/>
              </w:rPr>
              <w:t>或按要求提供相应认证证书、检测报告等</w:t>
            </w:r>
            <w:r>
              <w:rPr>
                <w:rFonts w:hint="eastAsia"/>
              </w:rPr>
              <w:t>）。</w:t>
            </w:r>
          </w:p>
        </w:tc>
      </w:tr>
      <w:tr w:rsidR="00EB4A56" w14:paraId="19E2EC9A" w14:textId="77777777">
        <w:trPr>
          <w:trHeight w:val="1882"/>
          <w:jc w:val="center"/>
        </w:trPr>
        <w:tc>
          <w:tcPr>
            <w:tcW w:w="459" w:type="pct"/>
            <w:tcBorders>
              <w:top w:val="single" w:sz="4" w:space="0" w:color="auto"/>
              <w:left w:val="single" w:sz="4" w:space="0" w:color="auto"/>
              <w:bottom w:val="single" w:sz="4" w:space="0" w:color="auto"/>
              <w:right w:val="single" w:sz="4" w:space="0" w:color="auto"/>
            </w:tcBorders>
            <w:vAlign w:val="center"/>
          </w:tcPr>
          <w:p w14:paraId="7ACB5B7C" w14:textId="77777777" w:rsidR="00EB4A56" w:rsidRDefault="00000000">
            <w:r>
              <w:rPr>
                <w:rFonts w:hint="eastAsia"/>
              </w:rPr>
              <w:lastRenderedPageBreak/>
              <w:t>9</w:t>
            </w:r>
          </w:p>
        </w:tc>
        <w:tc>
          <w:tcPr>
            <w:tcW w:w="0" w:type="auto"/>
            <w:vMerge/>
            <w:tcBorders>
              <w:top w:val="single" w:sz="4" w:space="0" w:color="auto"/>
              <w:left w:val="single" w:sz="4" w:space="0" w:color="auto"/>
              <w:bottom w:val="single" w:sz="4" w:space="0" w:color="auto"/>
              <w:right w:val="single" w:sz="4" w:space="0" w:color="auto"/>
            </w:tcBorders>
            <w:vAlign w:val="center"/>
          </w:tcPr>
          <w:p w14:paraId="6681B0E9"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86CC712"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201DAAA6" w14:textId="77777777" w:rsidR="00EB4A56" w:rsidRDefault="00000000">
            <w:proofErr w:type="gramStart"/>
            <w:r>
              <w:rPr>
                <w:rFonts w:hint="eastAsia"/>
              </w:rPr>
              <w:t>诊间用药</w:t>
            </w:r>
            <w:proofErr w:type="gramEnd"/>
            <w:r>
              <w:rPr>
                <w:rFonts w:hint="eastAsia"/>
              </w:rPr>
              <w:t>智能辅助</w:t>
            </w:r>
          </w:p>
        </w:tc>
        <w:tc>
          <w:tcPr>
            <w:tcW w:w="2882" w:type="pct"/>
            <w:tcBorders>
              <w:top w:val="single" w:sz="4" w:space="0" w:color="auto"/>
              <w:left w:val="single" w:sz="4" w:space="0" w:color="auto"/>
              <w:bottom w:val="single" w:sz="4" w:space="0" w:color="auto"/>
              <w:right w:val="single" w:sz="4" w:space="0" w:color="auto"/>
            </w:tcBorders>
            <w:vAlign w:val="center"/>
          </w:tcPr>
          <w:p w14:paraId="2D28631E" w14:textId="77777777" w:rsidR="00EB4A56" w:rsidRDefault="00000000">
            <w:r>
              <w:rPr>
                <w:rFonts w:hint="eastAsia"/>
              </w:rPr>
              <w:t>1.</w:t>
            </w:r>
            <w:r>
              <w:rPr>
                <w:rFonts w:ascii="仿宋" w:eastAsia="仿宋" w:hAnsi="仿宋" w:cs="仿宋" w:hint="eastAsia"/>
                <w:b/>
                <w:bCs/>
                <w:sz w:val="24"/>
              </w:rPr>
              <w:t xml:space="preserve"> ★</w:t>
            </w:r>
            <w:r>
              <w:rPr>
                <w:rFonts w:hint="eastAsia"/>
              </w:rPr>
              <w:t>支持</w:t>
            </w:r>
            <w:proofErr w:type="gramStart"/>
            <w:r>
              <w:rPr>
                <w:rFonts w:hint="eastAsia"/>
              </w:rPr>
              <w:t>诊间医生</w:t>
            </w:r>
            <w:proofErr w:type="gramEnd"/>
            <w:r>
              <w:rPr>
                <w:rFonts w:hint="eastAsia"/>
              </w:rPr>
              <w:t>查看患者历史随访用药信息、就诊用药信息，支持对一段时间内患者用药信息进行查询（提供相关功能截图并加盖投标人公章）。</w:t>
            </w:r>
          </w:p>
          <w:p w14:paraId="016F5450" w14:textId="77777777" w:rsidR="00EB4A56" w:rsidRDefault="00000000">
            <w:r>
              <w:rPr>
                <w:rFonts w:hint="eastAsia"/>
              </w:rPr>
              <w:t>2.</w:t>
            </w:r>
            <w:r>
              <w:rPr>
                <w:rFonts w:hint="eastAsia"/>
              </w:rPr>
              <w:t>诊中</w:t>
            </w:r>
            <w:r>
              <w:rPr>
                <w:rFonts w:hint="eastAsia"/>
              </w:rPr>
              <w:t>AI</w:t>
            </w:r>
            <w:r>
              <w:rPr>
                <w:rFonts w:hint="eastAsia"/>
              </w:rPr>
              <w:t>智能助手支持根据患者的疾病症状、相关禁忌症信息，自动生成用药指导，为</w:t>
            </w:r>
            <w:proofErr w:type="gramStart"/>
            <w:r>
              <w:rPr>
                <w:rFonts w:hint="eastAsia"/>
              </w:rPr>
              <w:t>诊间医生</w:t>
            </w:r>
            <w:proofErr w:type="gramEnd"/>
            <w:r>
              <w:rPr>
                <w:rFonts w:hint="eastAsia"/>
              </w:rPr>
              <w:t>提供不推荐用药和推荐用药提醒，为</w:t>
            </w:r>
            <w:proofErr w:type="gramStart"/>
            <w:r>
              <w:rPr>
                <w:rFonts w:hint="eastAsia"/>
              </w:rPr>
              <w:t>诊间医生</w:t>
            </w:r>
            <w:proofErr w:type="gramEnd"/>
            <w:r>
              <w:rPr>
                <w:rFonts w:hint="eastAsia"/>
              </w:rPr>
              <w:t>开药提供参考。</w:t>
            </w:r>
          </w:p>
          <w:p w14:paraId="27022F72" w14:textId="77777777" w:rsidR="00EB4A56" w:rsidRDefault="00000000">
            <w:pPr>
              <w:pStyle w:val="Flietext"/>
            </w:pPr>
            <w:r>
              <w:rPr>
                <w:rFonts w:hint="eastAsia"/>
              </w:rPr>
              <w:t>（提供相关功能截图并加盖投标人公章的扫描件，</w:t>
            </w:r>
            <w:r>
              <w:rPr>
                <w:rFonts w:ascii="宋体" w:hAnsi="宋体" w:hint="eastAsia"/>
                <w:szCs w:val="28"/>
              </w:rPr>
              <w:t>或按要求提供相应认证证书、检测报告等</w:t>
            </w:r>
            <w:r>
              <w:rPr>
                <w:rFonts w:hint="eastAsia"/>
              </w:rPr>
              <w:t>）</w:t>
            </w:r>
          </w:p>
        </w:tc>
      </w:tr>
      <w:tr w:rsidR="00EB4A56" w14:paraId="3F33688E"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319B9A2A" w14:textId="77777777" w:rsidR="00EB4A56" w:rsidRDefault="00000000">
            <w:r>
              <w:rPr>
                <w:rFonts w:hint="eastAsia"/>
              </w:rPr>
              <w:t>10</w:t>
            </w:r>
          </w:p>
        </w:tc>
        <w:tc>
          <w:tcPr>
            <w:tcW w:w="0" w:type="auto"/>
            <w:vMerge/>
            <w:tcBorders>
              <w:top w:val="single" w:sz="4" w:space="0" w:color="auto"/>
              <w:left w:val="single" w:sz="4" w:space="0" w:color="auto"/>
              <w:bottom w:val="single" w:sz="4" w:space="0" w:color="auto"/>
              <w:right w:val="single" w:sz="4" w:space="0" w:color="auto"/>
            </w:tcBorders>
            <w:vAlign w:val="center"/>
          </w:tcPr>
          <w:p w14:paraId="397600A8"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F04027C"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57E04249" w14:textId="77777777" w:rsidR="00EB4A56" w:rsidRDefault="00000000">
            <w:r>
              <w:rPr>
                <w:rFonts w:hint="eastAsia"/>
              </w:rPr>
              <w:t>转诊智能辅助</w:t>
            </w:r>
          </w:p>
        </w:tc>
        <w:tc>
          <w:tcPr>
            <w:tcW w:w="2882" w:type="pct"/>
            <w:tcBorders>
              <w:top w:val="single" w:sz="4" w:space="0" w:color="auto"/>
              <w:left w:val="single" w:sz="4" w:space="0" w:color="auto"/>
              <w:bottom w:val="single" w:sz="4" w:space="0" w:color="auto"/>
              <w:right w:val="single" w:sz="4" w:space="0" w:color="auto"/>
            </w:tcBorders>
            <w:vAlign w:val="center"/>
          </w:tcPr>
          <w:p w14:paraId="515BD272" w14:textId="77777777" w:rsidR="00EB4A56" w:rsidRDefault="00000000">
            <w:r>
              <w:rPr>
                <w:rFonts w:hint="eastAsia"/>
              </w:rPr>
              <w:t>1.</w:t>
            </w:r>
            <w:r>
              <w:rPr>
                <w:rFonts w:hint="eastAsia"/>
              </w:rPr>
              <w:t>诊中</w:t>
            </w:r>
            <w:r>
              <w:rPr>
                <w:rFonts w:hint="eastAsia"/>
              </w:rPr>
              <w:t>AI</w:t>
            </w:r>
            <w:r>
              <w:rPr>
                <w:rFonts w:hint="eastAsia"/>
              </w:rPr>
              <w:t>智能助手支持根据慢病患者本次就诊的相关诊疗信息、健康状况，自动</w:t>
            </w:r>
            <w:proofErr w:type="gramStart"/>
            <w:r>
              <w:rPr>
                <w:rFonts w:hint="eastAsia"/>
              </w:rPr>
              <w:t>跟相关</w:t>
            </w:r>
            <w:proofErr w:type="gramEnd"/>
            <w:r>
              <w:rPr>
                <w:rFonts w:hint="eastAsia"/>
              </w:rPr>
              <w:t>慢病的转诊路径进行匹配。给</w:t>
            </w:r>
            <w:proofErr w:type="gramStart"/>
            <w:r>
              <w:rPr>
                <w:rFonts w:hint="eastAsia"/>
              </w:rPr>
              <w:t>诊间医生</w:t>
            </w:r>
            <w:proofErr w:type="gramEnd"/>
            <w:r>
              <w:rPr>
                <w:rFonts w:hint="eastAsia"/>
              </w:rPr>
              <w:t>提供是否需要转诊的相关转诊建议。</w:t>
            </w:r>
          </w:p>
          <w:p w14:paraId="4AA536C8" w14:textId="77777777" w:rsidR="00EB4A56" w:rsidRDefault="00000000">
            <w:r>
              <w:rPr>
                <w:rFonts w:hint="eastAsia"/>
              </w:rPr>
              <w:t>2.</w:t>
            </w:r>
            <w:r>
              <w:rPr>
                <w:rFonts w:hint="eastAsia"/>
              </w:rPr>
              <w:t>由</w:t>
            </w:r>
            <w:proofErr w:type="gramStart"/>
            <w:r>
              <w:rPr>
                <w:rFonts w:hint="eastAsia"/>
              </w:rPr>
              <w:t>诊间医生</w:t>
            </w:r>
            <w:proofErr w:type="gramEnd"/>
            <w:r>
              <w:rPr>
                <w:rFonts w:hint="eastAsia"/>
              </w:rPr>
              <w:t>根据转诊建议判断就诊患者是否需要进行转诊。若需要转诊的支持在线为患者进行转诊操作。</w:t>
            </w:r>
          </w:p>
        </w:tc>
      </w:tr>
      <w:tr w:rsidR="00EB4A56" w14:paraId="52A3A446"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323ED785" w14:textId="77777777" w:rsidR="00EB4A56" w:rsidRDefault="00000000">
            <w:r>
              <w:rPr>
                <w:rFonts w:hint="eastAsia"/>
              </w:rPr>
              <w:t>11</w:t>
            </w:r>
          </w:p>
        </w:tc>
        <w:tc>
          <w:tcPr>
            <w:tcW w:w="0" w:type="auto"/>
            <w:vMerge/>
            <w:tcBorders>
              <w:top w:val="single" w:sz="4" w:space="0" w:color="auto"/>
              <w:left w:val="single" w:sz="4" w:space="0" w:color="auto"/>
              <w:bottom w:val="single" w:sz="4" w:space="0" w:color="auto"/>
              <w:right w:val="single" w:sz="4" w:space="0" w:color="auto"/>
            </w:tcBorders>
            <w:vAlign w:val="center"/>
          </w:tcPr>
          <w:p w14:paraId="2FDECB2E" w14:textId="77777777" w:rsidR="00EB4A56" w:rsidRDefault="00EB4A56">
            <w:pPr>
              <w:rPr>
                <w:rFonts w:ascii="宋体" w:hAnsi="宋体" w:cs="宋体" w:hint="eastAsia"/>
                <w:sz w:val="28"/>
                <w:szCs w:val="28"/>
              </w:rPr>
            </w:pPr>
          </w:p>
        </w:tc>
        <w:tc>
          <w:tcPr>
            <w:tcW w:w="505" w:type="pct"/>
            <w:vMerge w:val="restart"/>
            <w:tcBorders>
              <w:top w:val="single" w:sz="4" w:space="0" w:color="auto"/>
              <w:left w:val="single" w:sz="4" w:space="0" w:color="auto"/>
              <w:bottom w:val="single" w:sz="4" w:space="0" w:color="auto"/>
              <w:right w:val="single" w:sz="4" w:space="0" w:color="auto"/>
            </w:tcBorders>
            <w:vAlign w:val="center"/>
          </w:tcPr>
          <w:p w14:paraId="11257097" w14:textId="77777777" w:rsidR="00EB4A56" w:rsidRDefault="00000000">
            <w:r>
              <w:rPr>
                <w:rFonts w:hint="eastAsia"/>
              </w:rPr>
              <w:t>个性化健康处方辅助</w:t>
            </w:r>
          </w:p>
        </w:tc>
        <w:tc>
          <w:tcPr>
            <w:tcW w:w="649" w:type="pct"/>
            <w:tcBorders>
              <w:top w:val="single" w:sz="4" w:space="0" w:color="auto"/>
              <w:left w:val="single" w:sz="4" w:space="0" w:color="auto"/>
              <w:bottom w:val="single" w:sz="4" w:space="0" w:color="auto"/>
              <w:right w:val="single" w:sz="4" w:space="0" w:color="auto"/>
            </w:tcBorders>
            <w:vAlign w:val="center"/>
          </w:tcPr>
          <w:p w14:paraId="645D1244" w14:textId="77777777" w:rsidR="00EB4A56" w:rsidRDefault="00000000">
            <w:r>
              <w:rPr>
                <w:rFonts w:hint="eastAsia"/>
              </w:rPr>
              <w:t>个人专</w:t>
            </w:r>
            <w:proofErr w:type="gramStart"/>
            <w:r>
              <w:rPr>
                <w:rFonts w:hint="eastAsia"/>
              </w:rPr>
              <w:t>属健康</w:t>
            </w:r>
            <w:proofErr w:type="gramEnd"/>
            <w:r>
              <w:rPr>
                <w:rFonts w:hint="eastAsia"/>
              </w:rPr>
              <w:t>建议</w:t>
            </w:r>
          </w:p>
        </w:tc>
        <w:tc>
          <w:tcPr>
            <w:tcW w:w="2882" w:type="pct"/>
            <w:tcBorders>
              <w:top w:val="single" w:sz="4" w:space="0" w:color="auto"/>
              <w:left w:val="single" w:sz="4" w:space="0" w:color="auto"/>
              <w:bottom w:val="single" w:sz="4" w:space="0" w:color="auto"/>
              <w:right w:val="single" w:sz="4" w:space="0" w:color="auto"/>
            </w:tcBorders>
            <w:vAlign w:val="center"/>
          </w:tcPr>
          <w:p w14:paraId="6192AA7F" w14:textId="77777777" w:rsidR="00EB4A56" w:rsidRDefault="00000000">
            <w:r>
              <w:rPr>
                <w:rFonts w:ascii="仿宋" w:eastAsia="仿宋" w:hAnsi="仿宋" w:cs="仿宋" w:hint="eastAsia"/>
                <w:b/>
                <w:bCs/>
                <w:sz w:val="24"/>
              </w:rPr>
              <w:t>★</w:t>
            </w:r>
            <w:r>
              <w:rPr>
                <w:rFonts w:hint="eastAsia"/>
              </w:rPr>
              <w:t>诊中</w:t>
            </w:r>
            <w:r>
              <w:rPr>
                <w:rFonts w:hint="eastAsia"/>
              </w:rPr>
              <w:t>AI</w:t>
            </w:r>
            <w:r>
              <w:rPr>
                <w:rFonts w:hint="eastAsia"/>
              </w:rPr>
              <w:t>智能助手，支持根据慢病患者诊前体征数据、生活方式信息，自动识别患者危险因素并生成个人专属的慢病管理健康建议（提供相关功能截图并加盖投标人公章的扫描件，</w:t>
            </w:r>
            <w:r>
              <w:rPr>
                <w:rFonts w:ascii="宋体" w:hAnsi="宋体" w:hint="eastAsia"/>
                <w:szCs w:val="28"/>
              </w:rPr>
              <w:t>或按要求提供相应认证证书、检测报告等</w:t>
            </w:r>
            <w:r>
              <w:rPr>
                <w:rFonts w:hint="eastAsia"/>
              </w:rPr>
              <w:t>）。</w:t>
            </w:r>
          </w:p>
        </w:tc>
      </w:tr>
      <w:tr w:rsidR="00EB4A56" w14:paraId="79D0E65E"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6AE1FEF9" w14:textId="77777777" w:rsidR="00EB4A56" w:rsidRDefault="00000000">
            <w:r>
              <w:rPr>
                <w:rFonts w:hint="eastAsia"/>
              </w:rPr>
              <w:t>12</w:t>
            </w:r>
          </w:p>
        </w:tc>
        <w:tc>
          <w:tcPr>
            <w:tcW w:w="0" w:type="auto"/>
            <w:vMerge/>
            <w:tcBorders>
              <w:top w:val="single" w:sz="4" w:space="0" w:color="auto"/>
              <w:left w:val="single" w:sz="4" w:space="0" w:color="auto"/>
              <w:bottom w:val="single" w:sz="4" w:space="0" w:color="auto"/>
              <w:right w:val="single" w:sz="4" w:space="0" w:color="auto"/>
            </w:tcBorders>
            <w:vAlign w:val="center"/>
          </w:tcPr>
          <w:p w14:paraId="7AFF85B9"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7BA005F"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75AD0138" w14:textId="77777777" w:rsidR="00EB4A56" w:rsidRDefault="00000000">
            <w:r>
              <w:rPr>
                <w:rFonts w:hint="eastAsia"/>
              </w:rPr>
              <w:t>生活方式干预</w:t>
            </w:r>
          </w:p>
        </w:tc>
        <w:tc>
          <w:tcPr>
            <w:tcW w:w="2882" w:type="pct"/>
            <w:tcBorders>
              <w:top w:val="single" w:sz="4" w:space="0" w:color="auto"/>
              <w:left w:val="single" w:sz="4" w:space="0" w:color="auto"/>
              <w:bottom w:val="single" w:sz="4" w:space="0" w:color="auto"/>
              <w:right w:val="single" w:sz="4" w:space="0" w:color="auto"/>
            </w:tcBorders>
            <w:vAlign w:val="center"/>
          </w:tcPr>
          <w:p w14:paraId="0914B0D7" w14:textId="77777777" w:rsidR="00EB4A56" w:rsidRDefault="00000000">
            <w:r>
              <w:rPr>
                <w:rFonts w:hint="eastAsia"/>
              </w:rPr>
              <w:t>支持医生为患者提供慢病生活方式干预。支持医生将新增的慢病生活方式干预建议存入知识库，便于</w:t>
            </w:r>
            <w:proofErr w:type="gramStart"/>
            <w:r>
              <w:rPr>
                <w:rFonts w:hint="eastAsia"/>
              </w:rPr>
              <w:t>诊间医生</w:t>
            </w:r>
            <w:proofErr w:type="gramEnd"/>
            <w:r>
              <w:rPr>
                <w:rFonts w:hint="eastAsia"/>
              </w:rPr>
              <w:t>引用。</w:t>
            </w:r>
          </w:p>
        </w:tc>
      </w:tr>
      <w:tr w:rsidR="00EB4A56" w14:paraId="3985228F"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5E22A22D" w14:textId="77777777" w:rsidR="00EB4A56" w:rsidRDefault="00000000">
            <w:r>
              <w:rPr>
                <w:rFonts w:hint="eastAsia"/>
              </w:rPr>
              <w:t>13</w:t>
            </w:r>
          </w:p>
        </w:tc>
        <w:tc>
          <w:tcPr>
            <w:tcW w:w="0" w:type="auto"/>
            <w:vMerge/>
            <w:tcBorders>
              <w:top w:val="single" w:sz="4" w:space="0" w:color="auto"/>
              <w:left w:val="single" w:sz="4" w:space="0" w:color="auto"/>
              <w:bottom w:val="single" w:sz="4" w:space="0" w:color="auto"/>
              <w:right w:val="single" w:sz="4" w:space="0" w:color="auto"/>
            </w:tcBorders>
            <w:vAlign w:val="center"/>
          </w:tcPr>
          <w:p w14:paraId="71B48644"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58FCA73"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68567F68" w14:textId="77777777" w:rsidR="00EB4A56" w:rsidRDefault="00000000">
            <w:r>
              <w:rPr>
                <w:rFonts w:hint="eastAsia"/>
              </w:rPr>
              <w:t>其他健康指导</w:t>
            </w:r>
          </w:p>
        </w:tc>
        <w:tc>
          <w:tcPr>
            <w:tcW w:w="2882" w:type="pct"/>
            <w:tcBorders>
              <w:top w:val="single" w:sz="4" w:space="0" w:color="auto"/>
              <w:left w:val="single" w:sz="4" w:space="0" w:color="auto"/>
              <w:bottom w:val="single" w:sz="4" w:space="0" w:color="auto"/>
              <w:right w:val="single" w:sz="4" w:space="0" w:color="auto"/>
            </w:tcBorders>
            <w:vAlign w:val="center"/>
          </w:tcPr>
          <w:p w14:paraId="5962AC9F" w14:textId="77777777" w:rsidR="00EB4A56" w:rsidRDefault="00000000">
            <w:r>
              <w:rPr>
                <w:rFonts w:hint="eastAsia"/>
              </w:rPr>
              <w:t>支持医生为患者提供慢病其他健康指导。支持医生在其他健康指导知识库中选择对应的健康指导建议后进行添加。</w:t>
            </w:r>
          </w:p>
        </w:tc>
      </w:tr>
      <w:tr w:rsidR="00EB4A56" w14:paraId="10F19E45"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438B96C6" w14:textId="77777777" w:rsidR="00EB4A56" w:rsidRDefault="00000000">
            <w:r>
              <w:rPr>
                <w:rFonts w:hint="eastAsia"/>
              </w:rPr>
              <w:t>14</w:t>
            </w:r>
          </w:p>
        </w:tc>
        <w:tc>
          <w:tcPr>
            <w:tcW w:w="0" w:type="auto"/>
            <w:vMerge/>
            <w:tcBorders>
              <w:top w:val="single" w:sz="4" w:space="0" w:color="auto"/>
              <w:left w:val="single" w:sz="4" w:space="0" w:color="auto"/>
              <w:bottom w:val="single" w:sz="4" w:space="0" w:color="auto"/>
              <w:right w:val="single" w:sz="4" w:space="0" w:color="auto"/>
            </w:tcBorders>
            <w:vAlign w:val="center"/>
          </w:tcPr>
          <w:p w14:paraId="5D240710"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A2FE88C"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2AF926BE" w14:textId="77777777" w:rsidR="00EB4A56" w:rsidRDefault="00000000">
            <w:r>
              <w:rPr>
                <w:rFonts w:hint="eastAsia"/>
              </w:rPr>
              <w:t>AI</w:t>
            </w:r>
            <w:r>
              <w:rPr>
                <w:rFonts w:hint="eastAsia"/>
              </w:rPr>
              <w:t>健康指导</w:t>
            </w:r>
          </w:p>
        </w:tc>
        <w:tc>
          <w:tcPr>
            <w:tcW w:w="2882" w:type="pct"/>
            <w:tcBorders>
              <w:top w:val="single" w:sz="4" w:space="0" w:color="auto"/>
              <w:left w:val="single" w:sz="4" w:space="0" w:color="auto"/>
              <w:bottom w:val="single" w:sz="4" w:space="0" w:color="auto"/>
              <w:right w:val="single" w:sz="4" w:space="0" w:color="auto"/>
            </w:tcBorders>
            <w:vAlign w:val="center"/>
          </w:tcPr>
          <w:p w14:paraId="334FFF5F" w14:textId="77777777" w:rsidR="00EB4A56" w:rsidRDefault="00000000">
            <w:r>
              <w:rPr>
                <w:rFonts w:hint="eastAsia"/>
              </w:rPr>
              <w:t>1.</w:t>
            </w:r>
            <w:r>
              <w:rPr>
                <w:rFonts w:hint="eastAsia"/>
              </w:rPr>
              <w:t>支持基于</w:t>
            </w:r>
            <w:proofErr w:type="spellStart"/>
            <w:r>
              <w:rPr>
                <w:rFonts w:hint="eastAsia"/>
              </w:rPr>
              <w:t>Deepseek</w:t>
            </w:r>
            <w:proofErr w:type="spellEnd"/>
            <w:r>
              <w:rPr>
                <w:rFonts w:hint="eastAsia"/>
              </w:rPr>
              <w:t>大模型，结合慢病患者本次就诊的相关健康数据，进行</w:t>
            </w:r>
            <w:r>
              <w:rPr>
                <w:rFonts w:hint="eastAsia"/>
              </w:rPr>
              <w:t>AI</w:t>
            </w:r>
            <w:r>
              <w:rPr>
                <w:rFonts w:hint="eastAsia"/>
              </w:rPr>
              <w:t>健康指导咨询。</w:t>
            </w:r>
          </w:p>
          <w:p w14:paraId="1F04A9C5" w14:textId="77777777" w:rsidR="00EB4A56" w:rsidRDefault="00000000">
            <w:r>
              <w:rPr>
                <w:rFonts w:hint="eastAsia"/>
              </w:rPr>
              <w:t>2.AI</w:t>
            </w:r>
            <w:r>
              <w:rPr>
                <w:rFonts w:hint="eastAsia"/>
              </w:rPr>
              <w:t>大模型自动生成返回的健康指导建议，支持</w:t>
            </w:r>
            <w:proofErr w:type="gramStart"/>
            <w:r>
              <w:rPr>
                <w:rFonts w:hint="eastAsia"/>
              </w:rPr>
              <w:t>诊间医生</w:t>
            </w:r>
            <w:proofErr w:type="gramEnd"/>
            <w:r>
              <w:rPr>
                <w:rFonts w:hint="eastAsia"/>
              </w:rPr>
              <w:t>参考、引用和编辑，并引入本次个性化健康处方中。</w:t>
            </w:r>
          </w:p>
        </w:tc>
      </w:tr>
      <w:tr w:rsidR="00EB4A56" w14:paraId="631011AC"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20517D48" w14:textId="77777777" w:rsidR="00EB4A56" w:rsidRDefault="00000000">
            <w:r>
              <w:rPr>
                <w:rFonts w:hint="eastAsia"/>
              </w:rPr>
              <w:t>15</w:t>
            </w:r>
          </w:p>
        </w:tc>
        <w:tc>
          <w:tcPr>
            <w:tcW w:w="0" w:type="auto"/>
            <w:vMerge/>
            <w:tcBorders>
              <w:top w:val="single" w:sz="4" w:space="0" w:color="auto"/>
              <w:left w:val="single" w:sz="4" w:space="0" w:color="auto"/>
              <w:bottom w:val="single" w:sz="4" w:space="0" w:color="auto"/>
              <w:right w:val="single" w:sz="4" w:space="0" w:color="auto"/>
            </w:tcBorders>
            <w:vAlign w:val="center"/>
          </w:tcPr>
          <w:p w14:paraId="7140002E"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F53DA6C"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0EEF48DD" w14:textId="77777777" w:rsidR="00EB4A56" w:rsidRDefault="00000000">
            <w:r>
              <w:rPr>
                <w:rFonts w:hint="eastAsia"/>
              </w:rPr>
              <w:t>健康宣教文章引用</w:t>
            </w:r>
          </w:p>
        </w:tc>
        <w:tc>
          <w:tcPr>
            <w:tcW w:w="2882" w:type="pct"/>
            <w:tcBorders>
              <w:top w:val="single" w:sz="4" w:space="0" w:color="auto"/>
              <w:left w:val="single" w:sz="4" w:space="0" w:color="auto"/>
              <w:bottom w:val="single" w:sz="4" w:space="0" w:color="auto"/>
              <w:right w:val="single" w:sz="4" w:space="0" w:color="auto"/>
            </w:tcBorders>
            <w:vAlign w:val="center"/>
          </w:tcPr>
          <w:p w14:paraId="0CCB01C8" w14:textId="77777777" w:rsidR="00EB4A56" w:rsidRDefault="00000000">
            <w:r>
              <w:rPr>
                <w:rFonts w:hint="eastAsia"/>
              </w:rPr>
              <w:t>系统支持根据患者人群标签类型，自动引用相应的健康宣教文章，纳入本次</w:t>
            </w:r>
            <w:proofErr w:type="gramStart"/>
            <w:r>
              <w:rPr>
                <w:rFonts w:hint="eastAsia"/>
              </w:rPr>
              <w:t>个性话</w:t>
            </w:r>
            <w:proofErr w:type="gramEnd"/>
            <w:r>
              <w:rPr>
                <w:rFonts w:hint="eastAsia"/>
              </w:rPr>
              <w:t>健康处方中，也支持诊中医生</w:t>
            </w:r>
            <w:proofErr w:type="gramStart"/>
            <w:r>
              <w:rPr>
                <w:rFonts w:hint="eastAsia"/>
              </w:rPr>
              <w:t>手动勾选引用</w:t>
            </w:r>
            <w:proofErr w:type="gramEnd"/>
            <w:r>
              <w:rPr>
                <w:rFonts w:hint="eastAsia"/>
              </w:rPr>
              <w:t>相关文章。</w:t>
            </w:r>
          </w:p>
        </w:tc>
      </w:tr>
      <w:tr w:rsidR="00EB4A56" w14:paraId="09036E61" w14:textId="77777777">
        <w:trPr>
          <w:jc w:val="center"/>
        </w:trPr>
        <w:tc>
          <w:tcPr>
            <w:tcW w:w="459" w:type="pct"/>
            <w:tcBorders>
              <w:top w:val="single" w:sz="4" w:space="0" w:color="auto"/>
              <w:left w:val="single" w:sz="4" w:space="0" w:color="auto"/>
              <w:bottom w:val="single" w:sz="4" w:space="0" w:color="auto"/>
              <w:right w:val="single" w:sz="4" w:space="0" w:color="auto"/>
            </w:tcBorders>
            <w:vAlign w:val="center"/>
          </w:tcPr>
          <w:p w14:paraId="7A82E047" w14:textId="77777777" w:rsidR="00EB4A56" w:rsidRDefault="00000000">
            <w:r>
              <w:rPr>
                <w:rFonts w:hint="eastAsia"/>
              </w:rPr>
              <w:t>16</w:t>
            </w:r>
          </w:p>
        </w:tc>
        <w:tc>
          <w:tcPr>
            <w:tcW w:w="0" w:type="auto"/>
            <w:vMerge/>
            <w:tcBorders>
              <w:top w:val="single" w:sz="4" w:space="0" w:color="auto"/>
              <w:left w:val="single" w:sz="4" w:space="0" w:color="auto"/>
              <w:bottom w:val="single" w:sz="4" w:space="0" w:color="auto"/>
              <w:right w:val="single" w:sz="4" w:space="0" w:color="auto"/>
            </w:tcBorders>
            <w:vAlign w:val="center"/>
          </w:tcPr>
          <w:p w14:paraId="09E2FA1C" w14:textId="77777777" w:rsidR="00EB4A56" w:rsidRDefault="00EB4A56">
            <w:pPr>
              <w:rPr>
                <w:rFonts w:ascii="宋体" w:hAnsi="宋体" w:cs="宋体" w:hint="eastAsia"/>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3A1B074" w14:textId="77777777" w:rsidR="00EB4A56" w:rsidRDefault="00EB4A56">
            <w:pPr>
              <w:rPr>
                <w:rFonts w:ascii="宋体" w:hAnsi="宋体" w:cs="宋体" w:hint="eastAsia"/>
                <w:sz w:val="28"/>
                <w:szCs w:val="28"/>
              </w:rPr>
            </w:pPr>
          </w:p>
        </w:tc>
        <w:tc>
          <w:tcPr>
            <w:tcW w:w="649" w:type="pct"/>
            <w:tcBorders>
              <w:top w:val="single" w:sz="4" w:space="0" w:color="auto"/>
              <w:left w:val="single" w:sz="4" w:space="0" w:color="auto"/>
              <w:bottom w:val="single" w:sz="4" w:space="0" w:color="auto"/>
              <w:right w:val="single" w:sz="4" w:space="0" w:color="auto"/>
            </w:tcBorders>
            <w:vAlign w:val="center"/>
          </w:tcPr>
          <w:p w14:paraId="4CFB3964" w14:textId="77777777" w:rsidR="00EB4A56" w:rsidRDefault="00000000">
            <w:r>
              <w:rPr>
                <w:rFonts w:hint="eastAsia"/>
              </w:rPr>
              <w:t>健康处方打印、推送</w:t>
            </w:r>
          </w:p>
        </w:tc>
        <w:tc>
          <w:tcPr>
            <w:tcW w:w="2882" w:type="pct"/>
            <w:tcBorders>
              <w:top w:val="single" w:sz="4" w:space="0" w:color="auto"/>
              <w:left w:val="single" w:sz="4" w:space="0" w:color="auto"/>
              <w:bottom w:val="single" w:sz="4" w:space="0" w:color="auto"/>
              <w:right w:val="single" w:sz="4" w:space="0" w:color="auto"/>
            </w:tcBorders>
            <w:vAlign w:val="center"/>
          </w:tcPr>
          <w:p w14:paraId="5CD596B4" w14:textId="77777777" w:rsidR="00EB4A56" w:rsidRDefault="00000000">
            <w:r>
              <w:rPr>
                <w:rFonts w:hint="eastAsia"/>
              </w:rPr>
              <w:t>支持健康处方生成后，</w:t>
            </w:r>
            <w:proofErr w:type="gramStart"/>
            <w:r>
              <w:rPr>
                <w:rFonts w:hint="eastAsia"/>
              </w:rPr>
              <w:t>诊间医生</w:t>
            </w:r>
            <w:proofErr w:type="gramEnd"/>
            <w:r>
              <w:rPr>
                <w:rFonts w:hint="eastAsia"/>
              </w:rPr>
              <w:t>将处方打印给患者，或是通过对接居民互联网端应用等方式直接推送给居民。</w:t>
            </w:r>
          </w:p>
        </w:tc>
      </w:tr>
    </w:tbl>
    <w:p w14:paraId="63AE43CC" w14:textId="77777777" w:rsidR="00EB4A56" w:rsidRDefault="00EB4A56">
      <w:pPr>
        <w:rPr>
          <w:sz w:val="28"/>
          <w:szCs w:val="28"/>
        </w:rPr>
      </w:pPr>
    </w:p>
    <w:p w14:paraId="2F6BCAAB" w14:textId="77777777" w:rsidR="00EB4A56" w:rsidRDefault="00000000">
      <w:r>
        <w:rPr>
          <w:rFonts w:hint="eastAsia"/>
        </w:rPr>
        <w:t>2</w:t>
      </w:r>
      <w:r>
        <w:rPr>
          <w:rFonts w:hint="eastAsia"/>
        </w:rPr>
        <w:t>）卫生院向下属村卫生室资源共享</w:t>
      </w:r>
    </w:p>
    <w:p w14:paraId="554AC8A1" w14:textId="77777777" w:rsidR="00EB4A56" w:rsidRDefault="00000000">
      <w:pPr>
        <w:rPr>
          <w:rFonts w:ascii="Calibri" w:hAnsi="Calibri" w:cs="Times New Roman"/>
          <w:sz w:val="24"/>
        </w:rPr>
      </w:pPr>
      <w:r>
        <w:rPr>
          <w:rFonts w:hint="eastAsia"/>
        </w:rPr>
        <w:t>在基层一体化服务平台的基础之上实现卫生院向下属村卫生室共享药品、检查、检验医疗资源，</w:t>
      </w:r>
      <w:proofErr w:type="gramStart"/>
      <w:r>
        <w:rPr>
          <w:rFonts w:hint="eastAsia"/>
        </w:rPr>
        <w:t>提升村</w:t>
      </w:r>
      <w:proofErr w:type="gramEnd"/>
      <w:r>
        <w:rPr>
          <w:rFonts w:hint="eastAsia"/>
        </w:rPr>
        <w:t>卫生室的医疗水平</w:t>
      </w:r>
      <w:r>
        <w:rPr>
          <w:rFonts w:hint="eastAsia"/>
          <w:sz w:val="24"/>
        </w:rPr>
        <w:t>。</w:t>
      </w:r>
    </w:p>
    <w:tbl>
      <w:tblPr>
        <w:tblStyle w:val="11"/>
        <w:tblW w:w="9595" w:type="dxa"/>
        <w:jc w:val="center"/>
        <w:tblLook w:val="04A0" w:firstRow="1" w:lastRow="0" w:firstColumn="1" w:lastColumn="0" w:noHBand="0" w:noVBand="1"/>
      </w:tblPr>
      <w:tblGrid>
        <w:gridCol w:w="705"/>
        <w:gridCol w:w="884"/>
        <w:gridCol w:w="1190"/>
        <w:gridCol w:w="6816"/>
      </w:tblGrid>
      <w:tr w:rsidR="00EB4A56" w14:paraId="4D56D1F6" w14:textId="77777777">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30FF9F68" w14:textId="77777777" w:rsidR="00EB4A56" w:rsidRDefault="00000000">
            <w:pPr>
              <w:rPr>
                <w:rFonts w:ascii="宋体" w:hAnsi="宋体" w:cs="宋体" w:hint="eastAsia"/>
                <w:sz w:val="28"/>
                <w:szCs w:val="28"/>
              </w:rPr>
            </w:pPr>
            <w:r>
              <w:rPr>
                <w:rFonts w:hint="eastAsia"/>
              </w:rPr>
              <w:t>序号</w:t>
            </w:r>
          </w:p>
        </w:tc>
        <w:tc>
          <w:tcPr>
            <w:tcW w:w="884" w:type="dxa"/>
            <w:tcBorders>
              <w:top w:val="single" w:sz="4" w:space="0" w:color="auto"/>
              <w:left w:val="single" w:sz="4" w:space="0" w:color="auto"/>
              <w:bottom w:val="single" w:sz="4" w:space="0" w:color="auto"/>
              <w:right w:val="single" w:sz="4" w:space="0" w:color="auto"/>
            </w:tcBorders>
            <w:vAlign w:val="center"/>
          </w:tcPr>
          <w:p w14:paraId="5993273B" w14:textId="77777777" w:rsidR="00EB4A56" w:rsidRDefault="00000000">
            <w:r>
              <w:rPr>
                <w:rFonts w:hint="eastAsia"/>
              </w:rPr>
              <w:t>模块</w:t>
            </w:r>
          </w:p>
        </w:tc>
        <w:tc>
          <w:tcPr>
            <w:tcW w:w="1190" w:type="dxa"/>
            <w:tcBorders>
              <w:top w:val="single" w:sz="4" w:space="0" w:color="auto"/>
              <w:left w:val="single" w:sz="4" w:space="0" w:color="auto"/>
              <w:bottom w:val="single" w:sz="4" w:space="0" w:color="auto"/>
              <w:right w:val="single" w:sz="4" w:space="0" w:color="auto"/>
            </w:tcBorders>
            <w:vAlign w:val="center"/>
          </w:tcPr>
          <w:p w14:paraId="7D54E316" w14:textId="77777777" w:rsidR="00EB4A56" w:rsidRDefault="00000000">
            <w:r>
              <w:rPr>
                <w:rFonts w:hint="eastAsia"/>
              </w:rPr>
              <w:t>功能</w:t>
            </w:r>
          </w:p>
        </w:tc>
        <w:tc>
          <w:tcPr>
            <w:tcW w:w="6816" w:type="dxa"/>
            <w:tcBorders>
              <w:top w:val="single" w:sz="4" w:space="0" w:color="auto"/>
              <w:left w:val="single" w:sz="4" w:space="0" w:color="auto"/>
              <w:bottom w:val="single" w:sz="4" w:space="0" w:color="auto"/>
              <w:right w:val="single" w:sz="4" w:space="0" w:color="auto"/>
            </w:tcBorders>
            <w:vAlign w:val="center"/>
          </w:tcPr>
          <w:p w14:paraId="3C98CF55" w14:textId="77777777" w:rsidR="00EB4A56" w:rsidRDefault="00000000">
            <w:r>
              <w:rPr>
                <w:rFonts w:hint="eastAsia"/>
              </w:rPr>
              <w:t>详细功能参数</w:t>
            </w:r>
          </w:p>
        </w:tc>
      </w:tr>
      <w:tr w:rsidR="00EB4A56" w14:paraId="3001EF1C" w14:textId="77777777">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16C19B4B" w14:textId="77777777" w:rsidR="00EB4A56" w:rsidRDefault="00000000">
            <w:r>
              <w:rPr>
                <w:rFonts w:hint="eastAsia"/>
              </w:rPr>
              <w:t>1</w:t>
            </w:r>
          </w:p>
        </w:tc>
        <w:tc>
          <w:tcPr>
            <w:tcW w:w="884" w:type="dxa"/>
            <w:vMerge w:val="restart"/>
            <w:tcBorders>
              <w:top w:val="single" w:sz="4" w:space="0" w:color="auto"/>
              <w:left w:val="single" w:sz="4" w:space="0" w:color="auto"/>
              <w:bottom w:val="single" w:sz="4" w:space="0" w:color="auto"/>
              <w:right w:val="single" w:sz="4" w:space="0" w:color="auto"/>
            </w:tcBorders>
            <w:vAlign w:val="center"/>
          </w:tcPr>
          <w:p w14:paraId="1C6F4651" w14:textId="77777777" w:rsidR="00EB4A56" w:rsidRDefault="00000000">
            <w:r>
              <w:rPr>
                <w:rFonts w:hint="eastAsia"/>
              </w:rPr>
              <w:t>医疗资源共享</w:t>
            </w:r>
          </w:p>
        </w:tc>
        <w:tc>
          <w:tcPr>
            <w:tcW w:w="1190" w:type="dxa"/>
            <w:tcBorders>
              <w:top w:val="single" w:sz="4" w:space="0" w:color="auto"/>
              <w:left w:val="single" w:sz="4" w:space="0" w:color="auto"/>
              <w:bottom w:val="single" w:sz="4" w:space="0" w:color="auto"/>
              <w:right w:val="single" w:sz="4" w:space="0" w:color="auto"/>
            </w:tcBorders>
            <w:vAlign w:val="center"/>
          </w:tcPr>
          <w:p w14:paraId="73E9627F" w14:textId="77777777" w:rsidR="00EB4A56" w:rsidRDefault="00000000">
            <w:r>
              <w:rPr>
                <w:rFonts w:hint="eastAsia"/>
              </w:rPr>
              <w:t>药品资源共享</w:t>
            </w:r>
          </w:p>
        </w:tc>
        <w:tc>
          <w:tcPr>
            <w:tcW w:w="6816" w:type="dxa"/>
            <w:tcBorders>
              <w:top w:val="single" w:sz="4" w:space="0" w:color="auto"/>
              <w:left w:val="single" w:sz="4" w:space="0" w:color="auto"/>
              <w:bottom w:val="single" w:sz="4" w:space="0" w:color="auto"/>
              <w:right w:val="single" w:sz="4" w:space="0" w:color="auto"/>
            </w:tcBorders>
            <w:vAlign w:val="center"/>
          </w:tcPr>
          <w:p w14:paraId="5B749081" w14:textId="77777777" w:rsidR="00EB4A56" w:rsidRDefault="00000000">
            <w:r>
              <w:rPr>
                <w:rFonts w:hint="eastAsia"/>
              </w:rPr>
              <w:t>1.</w:t>
            </w:r>
            <w:proofErr w:type="gramStart"/>
            <w:r>
              <w:rPr>
                <w:rFonts w:hint="eastAsia"/>
              </w:rPr>
              <w:t>需支持</w:t>
            </w:r>
            <w:proofErr w:type="gramEnd"/>
            <w:r>
              <w:rPr>
                <w:rFonts w:hint="eastAsia"/>
              </w:rPr>
              <w:t>卫生院将药品入库到本医院，通过药品调拨，将药品库存移库到下辖卫生室。</w:t>
            </w:r>
          </w:p>
          <w:p w14:paraId="21D89422" w14:textId="77777777" w:rsidR="00EB4A56" w:rsidRDefault="00000000">
            <w:r>
              <w:rPr>
                <w:rFonts w:hint="eastAsia"/>
              </w:rPr>
              <w:t>2.</w:t>
            </w:r>
            <w:r>
              <w:rPr>
                <w:rFonts w:hint="eastAsia"/>
              </w:rPr>
              <w:t>调拨审核通过后，支持自动将药品基本信息共享到村卫生室，药品信息自动匹配，同一药品不再重复添加，无药品信息自动添加；</w:t>
            </w:r>
          </w:p>
          <w:p w14:paraId="0CB7AC14" w14:textId="77777777" w:rsidR="00EB4A56" w:rsidRDefault="00000000">
            <w:r>
              <w:rPr>
                <w:rFonts w:hint="eastAsia"/>
              </w:rPr>
              <w:t>3.</w:t>
            </w:r>
            <w:proofErr w:type="gramStart"/>
            <w:r>
              <w:rPr>
                <w:rFonts w:hint="eastAsia"/>
              </w:rPr>
              <w:t>需支持</w:t>
            </w:r>
            <w:proofErr w:type="gramEnd"/>
            <w:r>
              <w:rPr>
                <w:rFonts w:hint="eastAsia"/>
              </w:rPr>
              <w:t>自动将调拨的药品库存信息加入到村卫生室库存，形成入库单；支持入库记录、入库明细的查询；</w:t>
            </w:r>
          </w:p>
          <w:p w14:paraId="7D5138EE" w14:textId="77777777" w:rsidR="00EB4A56" w:rsidRDefault="00000000">
            <w:r>
              <w:rPr>
                <w:rFonts w:hint="eastAsia"/>
              </w:rPr>
              <w:t>4.</w:t>
            </w:r>
            <w:r>
              <w:rPr>
                <w:rFonts w:hint="eastAsia"/>
              </w:rPr>
              <w:t>支持手动同步药品信息和库存数量。</w:t>
            </w:r>
          </w:p>
        </w:tc>
      </w:tr>
      <w:tr w:rsidR="00EB4A56" w14:paraId="4BEC5D35" w14:textId="77777777">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553EC755" w14:textId="77777777" w:rsidR="00EB4A56" w:rsidRDefault="00000000">
            <w:r>
              <w:rPr>
                <w:rFonts w:hint="eastAsia"/>
              </w:rPr>
              <w:t>2</w:t>
            </w:r>
          </w:p>
        </w:tc>
        <w:tc>
          <w:tcPr>
            <w:tcW w:w="0" w:type="auto"/>
            <w:vMerge/>
            <w:tcBorders>
              <w:top w:val="single" w:sz="4" w:space="0" w:color="auto"/>
              <w:left w:val="single" w:sz="4" w:space="0" w:color="auto"/>
              <w:bottom w:val="single" w:sz="4" w:space="0" w:color="auto"/>
              <w:right w:val="single" w:sz="4" w:space="0" w:color="auto"/>
            </w:tcBorders>
            <w:vAlign w:val="center"/>
          </w:tcPr>
          <w:p w14:paraId="6471F0A0" w14:textId="77777777" w:rsidR="00EB4A56" w:rsidRDefault="00EB4A56">
            <w:pPr>
              <w:rPr>
                <w:rFonts w:ascii="宋体" w:hAnsi="宋体" w:cs="宋体" w:hint="eastAsia"/>
                <w:sz w:val="28"/>
                <w:szCs w:val="28"/>
              </w:rPr>
            </w:pPr>
          </w:p>
        </w:tc>
        <w:tc>
          <w:tcPr>
            <w:tcW w:w="1190" w:type="dxa"/>
            <w:tcBorders>
              <w:top w:val="single" w:sz="4" w:space="0" w:color="auto"/>
              <w:left w:val="single" w:sz="4" w:space="0" w:color="auto"/>
              <w:bottom w:val="single" w:sz="4" w:space="0" w:color="auto"/>
              <w:right w:val="single" w:sz="4" w:space="0" w:color="auto"/>
            </w:tcBorders>
            <w:vAlign w:val="center"/>
          </w:tcPr>
          <w:p w14:paraId="022927C9" w14:textId="77777777" w:rsidR="00EB4A56" w:rsidRDefault="00000000">
            <w:r>
              <w:rPr>
                <w:rFonts w:hint="eastAsia"/>
              </w:rPr>
              <w:t>检验资源</w:t>
            </w:r>
            <w:r>
              <w:rPr>
                <w:rFonts w:hint="eastAsia"/>
              </w:rPr>
              <w:lastRenderedPageBreak/>
              <w:t>共享</w:t>
            </w:r>
          </w:p>
        </w:tc>
        <w:tc>
          <w:tcPr>
            <w:tcW w:w="6816" w:type="dxa"/>
            <w:tcBorders>
              <w:top w:val="single" w:sz="4" w:space="0" w:color="auto"/>
              <w:left w:val="single" w:sz="4" w:space="0" w:color="auto"/>
              <w:bottom w:val="single" w:sz="4" w:space="0" w:color="auto"/>
              <w:right w:val="single" w:sz="4" w:space="0" w:color="auto"/>
            </w:tcBorders>
            <w:vAlign w:val="center"/>
          </w:tcPr>
          <w:p w14:paraId="7FE7EE95" w14:textId="77777777" w:rsidR="00EB4A56" w:rsidRDefault="00000000">
            <w:r>
              <w:rPr>
                <w:rFonts w:hint="eastAsia"/>
              </w:rPr>
              <w:lastRenderedPageBreak/>
              <w:t>1.</w:t>
            </w:r>
            <w:proofErr w:type="gramStart"/>
            <w:r>
              <w:rPr>
                <w:rFonts w:hint="eastAsia"/>
              </w:rPr>
              <w:t>需支持村</w:t>
            </w:r>
            <w:proofErr w:type="gramEnd"/>
            <w:r>
              <w:rPr>
                <w:rFonts w:hint="eastAsia"/>
              </w:rPr>
              <w:t>卫生室在本机构维护上级卫生院共享的检验项目；</w:t>
            </w:r>
          </w:p>
          <w:p w14:paraId="7FB8BC8B" w14:textId="77777777" w:rsidR="00EB4A56" w:rsidRDefault="00000000">
            <w:r>
              <w:rPr>
                <w:rFonts w:hint="eastAsia"/>
              </w:rPr>
              <w:lastRenderedPageBreak/>
              <w:t>2.</w:t>
            </w:r>
            <w:proofErr w:type="gramStart"/>
            <w:r>
              <w:rPr>
                <w:rFonts w:hint="eastAsia"/>
              </w:rPr>
              <w:t>需支持</w:t>
            </w:r>
            <w:proofErr w:type="gramEnd"/>
            <w:r>
              <w:rPr>
                <w:rFonts w:hint="eastAsia"/>
              </w:rPr>
              <w:t>卫生室为患者开检验申请单，扫入预先打印好的条码；</w:t>
            </w:r>
          </w:p>
          <w:p w14:paraId="6D261F59" w14:textId="77777777" w:rsidR="00EB4A56" w:rsidRDefault="00000000">
            <w:r>
              <w:rPr>
                <w:rFonts w:hint="eastAsia"/>
              </w:rPr>
              <w:t>3.</w:t>
            </w:r>
            <w:proofErr w:type="gramStart"/>
            <w:r>
              <w:rPr>
                <w:rFonts w:hint="eastAsia"/>
              </w:rPr>
              <w:t>需支持</w:t>
            </w:r>
            <w:proofErr w:type="gramEnd"/>
            <w:r>
              <w:rPr>
                <w:rFonts w:hint="eastAsia"/>
              </w:rPr>
              <w:t>检验项目收费后，自动向上级卫生院发送检验申请，标本送达卫生院后，</w:t>
            </w:r>
            <w:proofErr w:type="gramStart"/>
            <w:r>
              <w:rPr>
                <w:rFonts w:hint="eastAsia"/>
              </w:rPr>
              <w:t>扫码自动</w:t>
            </w:r>
            <w:proofErr w:type="gramEnd"/>
            <w:r>
              <w:rPr>
                <w:rFonts w:hint="eastAsia"/>
              </w:rPr>
              <w:t>获取申请信息进入检验系统；</w:t>
            </w:r>
          </w:p>
          <w:p w14:paraId="6A8D871A" w14:textId="77777777" w:rsidR="00EB4A56" w:rsidRDefault="00000000">
            <w:r>
              <w:rPr>
                <w:rFonts w:hint="eastAsia"/>
              </w:rPr>
              <w:t>4.</w:t>
            </w:r>
            <w:proofErr w:type="gramStart"/>
            <w:r>
              <w:rPr>
                <w:rFonts w:hint="eastAsia"/>
              </w:rPr>
              <w:t>需支持</w:t>
            </w:r>
            <w:proofErr w:type="gramEnd"/>
            <w:r>
              <w:rPr>
                <w:rFonts w:hint="eastAsia"/>
              </w:rPr>
              <w:t>卫生院检验完成并审核报告后，自动将报告发送给村卫生室，村卫生室可在系统中直接查看、打印检验报告；</w:t>
            </w:r>
          </w:p>
          <w:p w14:paraId="5284CE54" w14:textId="77777777" w:rsidR="00EB4A56" w:rsidRDefault="00000000">
            <w:r>
              <w:rPr>
                <w:rFonts w:hint="eastAsia"/>
              </w:rPr>
              <w:t>5.</w:t>
            </w:r>
            <w:proofErr w:type="gramStart"/>
            <w:r>
              <w:rPr>
                <w:rFonts w:hint="eastAsia"/>
              </w:rPr>
              <w:t>需支持</w:t>
            </w:r>
            <w:proofErr w:type="gramEnd"/>
            <w:r>
              <w:rPr>
                <w:rFonts w:hint="eastAsia"/>
              </w:rPr>
              <w:t>配置卫生室申请检验的上级机构，默认卫生室所属的上级卫生院。</w:t>
            </w:r>
          </w:p>
        </w:tc>
      </w:tr>
      <w:tr w:rsidR="00EB4A56" w14:paraId="504A541C" w14:textId="77777777">
        <w:trPr>
          <w:jc w:val="center"/>
        </w:trPr>
        <w:tc>
          <w:tcPr>
            <w:tcW w:w="705" w:type="dxa"/>
            <w:tcBorders>
              <w:top w:val="single" w:sz="4" w:space="0" w:color="auto"/>
              <w:left w:val="single" w:sz="4" w:space="0" w:color="auto"/>
              <w:bottom w:val="single" w:sz="4" w:space="0" w:color="auto"/>
              <w:right w:val="single" w:sz="4" w:space="0" w:color="auto"/>
            </w:tcBorders>
            <w:vAlign w:val="center"/>
          </w:tcPr>
          <w:p w14:paraId="45C09B49" w14:textId="77777777" w:rsidR="00EB4A56" w:rsidRDefault="00000000">
            <w:r>
              <w:rPr>
                <w:rFonts w:hint="eastAsia"/>
              </w:rPr>
              <w:lastRenderedPageBreak/>
              <w:t>3</w:t>
            </w:r>
          </w:p>
        </w:tc>
        <w:tc>
          <w:tcPr>
            <w:tcW w:w="0" w:type="auto"/>
            <w:vMerge/>
            <w:tcBorders>
              <w:top w:val="single" w:sz="4" w:space="0" w:color="auto"/>
              <w:left w:val="single" w:sz="4" w:space="0" w:color="auto"/>
              <w:bottom w:val="single" w:sz="4" w:space="0" w:color="auto"/>
              <w:right w:val="single" w:sz="4" w:space="0" w:color="auto"/>
            </w:tcBorders>
            <w:vAlign w:val="center"/>
          </w:tcPr>
          <w:p w14:paraId="091221FB" w14:textId="77777777" w:rsidR="00EB4A56" w:rsidRDefault="00EB4A56">
            <w:pPr>
              <w:rPr>
                <w:rFonts w:ascii="宋体" w:hAnsi="宋体" w:cs="宋体" w:hint="eastAsia"/>
                <w:sz w:val="28"/>
                <w:szCs w:val="28"/>
              </w:rPr>
            </w:pPr>
          </w:p>
        </w:tc>
        <w:tc>
          <w:tcPr>
            <w:tcW w:w="1190" w:type="dxa"/>
            <w:tcBorders>
              <w:top w:val="single" w:sz="4" w:space="0" w:color="auto"/>
              <w:left w:val="single" w:sz="4" w:space="0" w:color="auto"/>
              <w:bottom w:val="single" w:sz="4" w:space="0" w:color="auto"/>
              <w:right w:val="single" w:sz="4" w:space="0" w:color="auto"/>
            </w:tcBorders>
            <w:vAlign w:val="center"/>
          </w:tcPr>
          <w:p w14:paraId="17AE4139" w14:textId="77777777" w:rsidR="00EB4A56" w:rsidRDefault="00000000">
            <w:r>
              <w:rPr>
                <w:rFonts w:hint="eastAsia"/>
              </w:rPr>
              <w:t>检查资源共享</w:t>
            </w:r>
          </w:p>
        </w:tc>
        <w:tc>
          <w:tcPr>
            <w:tcW w:w="6816" w:type="dxa"/>
            <w:tcBorders>
              <w:top w:val="single" w:sz="4" w:space="0" w:color="auto"/>
              <w:left w:val="single" w:sz="4" w:space="0" w:color="auto"/>
              <w:bottom w:val="single" w:sz="4" w:space="0" w:color="auto"/>
              <w:right w:val="single" w:sz="4" w:space="0" w:color="auto"/>
            </w:tcBorders>
            <w:vAlign w:val="center"/>
          </w:tcPr>
          <w:p w14:paraId="1308F38A" w14:textId="77777777" w:rsidR="00EB4A56" w:rsidRDefault="00000000">
            <w:r>
              <w:rPr>
                <w:rFonts w:hint="eastAsia"/>
              </w:rPr>
              <w:t>1.</w:t>
            </w:r>
            <w:proofErr w:type="gramStart"/>
            <w:r>
              <w:rPr>
                <w:rFonts w:hint="eastAsia"/>
              </w:rPr>
              <w:t>需支持村</w:t>
            </w:r>
            <w:proofErr w:type="gramEnd"/>
            <w:r>
              <w:rPr>
                <w:rFonts w:hint="eastAsia"/>
              </w:rPr>
              <w:t>卫生室在本机构维护上级卫生院共享的影像、超声、心电等检查项目；</w:t>
            </w:r>
          </w:p>
          <w:p w14:paraId="5973A1B7" w14:textId="77777777" w:rsidR="00EB4A56" w:rsidRDefault="00000000">
            <w:r>
              <w:rPr>
                <w:rFonts w:hint="eastAsia"/>
              </w:rPr>
              <w:t>2.</w:t>
            </w:r>
            <w:proofErr w:type="gramStart"/>
            <w:r>
              <w:rPr>
                <w:rFonts w:hint="eastAsia"/>
              </w:rPr>
              <w:t>需支持</w:t>
            </w:r>
            <w:proofErr w:type="gramEnd"/>
            <w:r>
              <w:rPr>
                <w:rFonts w:hint="eastAsia"/>
              </w:rPr>
              <w:t>卫生室为患者开检查申请单，在检查项目收费后，自动向上级卫生院发送检查申请；</w:t>
            </w:r>
          </w:p>
          <w:p w14:paraId="440FC63E" w14:textId="77777777" w:rsidR="00EB4A56" w:rsidRDefault="00000000">
            <w:r>
              <w:rPr>
                <w:rFonts w:hint="eastAsia"/>
              </w:rPr>
              <w:t>3.</w:t>
            </w:r>
            <w:r>
              <w:rPr>
                <w:rFonts w:hint="eastAsia"/>
              </w:rPr>
              <w:t>患者到上级卫生院后，扫描申请单号自动获取申请信息进入影像、超声、心电系统；</w:t>
            </w:r>
          </w:p>
          <w:p w14:paraId="2C350D6B" w14:textId="77777777" w:rsidR="00EB4A56" w:rsidRDefault="00000000">
            <w:r>
              <w:rPr>
                <w:rFonts w:hint="eastAsia"/>
              </w:rPr>
              <w:t>4.</w:t>
            </w:r>
            <w:proofErr w:type="gramStart"/>
            <w:r>
              <w:rPr>
                <w:rFonts w:hint="eastAsia"/>
              </w:rPr>
              <w:t>需支持</w:t>
            </w:r>
            <w:proofErr w:type="gramEnd"/>
            <w:r>
              <w:rPr>
                <w:rFonts w:hint="eastAsia"/>
              </w:rPr>
              <w:t>卫生院检查完成并审核报告后，自动将报告发送给村卫生室，村卫生室可在系统中直接查看、打印检查报告；</w:t>
            </w:r>
          </w:p>
          <w:p w14:paraId="0A5093FF" w14:textId="77777777" w:rsidR="00EB4A56" w:rsidRDefault="00000000">
            <w:r>
              <w:rPr>
                <w:rFonts w:hint="eastAsia"/>
              </w:rPr>
              <w:t>5.</w:t>
            </w:r>
            <w:proofErr w:type="gramStart"/>
            <w:r>
              <w:rPr>
                <w:rFonts w:hint="eastAsia"/>
              </w:rPr>
              <w:t>需支持</w:t>
            </w:r>
            <w:proofErr w:type="gramEnd"/>
            <w:r>
              <w:rPr>
                <w:rFonts w:hint="eastAsia"/>
              </w:rPr>
              <w:t>配置卫生室申请检查的上级机构，默认卫生室所属的上级卫生院。</w:t>
            </w:r>
          </w:p>
        </w:tc>
      </w:tr>
    </w:tbl>
    <w:p w14:paraId="4E899209" w14:textId="77777777" w:rsidR="00EB4A56" w:rsidRDefault="00EB4A56">
      <w:pPr>
        <w:rPr>
          <w:sz w:val="28"/>
          <w:szCs w:val="28"/>
        </w:rPr>
      </w:pPr>
    </w:p>
    <w:p w14:paraId="0EB43146" w14:textId="77777777" w:rsidR="00EB4A56" w:rsidRDefault="00000000">
      <w:r>
        <w:rPr>
          <w:rFonts w:hint="eastAsia"/>
        </w:rPr>
        <w:t>3</w:t>
      </w:r>
      <w:r>
        <w:rPr>
          <w:rFonts w:hint="eastAsia"/>
        </w:rPr>
        <w:t>）基层卫生一体化平台数据质量提升</w:t>
      </w:r>
    </w:p>
    <w:tbl>
      <w:tblPr>
        <w:tblStyle w:val="11"/>
        <w:tblW w:w="9640" w:type="dxa"/>
        <w:tblInd w:w="-601" w:type="dxa"/>
        <w:tblLook w:val="04A0" w:firstRow="1" w:lastRow="0" w:firstColumn="1" w:lastColumn="0" w:noHBand="0" w:noVBand="1"/>
      </w:tblPr>
      <w:tblGrid>
        <w:gridCol w:w="1447"/>
        <w:gridCol w:w="1873"/>
        <w:gridCol w:w="6320"/>
      </w:tblGrid>
      <w:tr w:rsidR="00EB4A56" w14:paraId="604B8A41" w14:textId="77777777">
        <w:tc>
          <w:tcPr>
            <w:tcW w:w="1447" w:type="dxa"/>
            <w:tcBorders>
              <w:top w:val="single" w:sz="4" w:space="0" w:color="auto"/>
              <w:left w:val="single" w:sz="4" w:space="0" w:color="auto"/>
              <w:bottom w:val="single" w:sz="4" w:space="0" w:color="auto"/>
              <w:right w:val="single" w:sz="4" w:space="0" w:color="auto"/>
            </w:tcBorders>
          </w:tcPr>
          <w:p w14:paraId="31D30147" w14:textId="77777777" w:rsidR="00EB4A56" w:rsidRDefault="00000000">
            <w:r>
              <w:rPr>
                <w:rFonts w:hint="eastAsia"/>
              </w:rPr>
              <w:t>序号</w:t>
            </w:r>
          </w:p>
        </w:tc>
        <w:tc>
          <w:tcPr>
            <w:tcW w:w="1873" w:type="dxa"/>
            <w:tcBorders>
              <w:top w:val="single" w:sz="4" w:space="0" w:color="auto"/>
              <w:left w:val="single" w:sz="4" w:space="0" w:color="auto"/>
              <w:bottom w:val="single" w:sz="4" w:space="0" w:color="auto"/>
              <w:right w:val="single" w:sz="4" w:space="0" w:color="auto"/>
            </w:tcBorders>
          </w:tcPr>
          <w:p w14:paraId="06E4D923" w14:textId="77777777" w:rsidR="00EB4A56" w:rsidRDefault="00000000">
            <w:r>
              <w:rPr>
                <w:rFonts w:hint="eastAsia"/>
              </w:rPr>
              <w:t>模块</w:t>
            </w:r>
          </w:p>
        </w:tc>
        <w:tc>
          <w:tcPr>
            <w:tcW w:w="6320" w:type="dxa"/>
            <w:tcBorders>
              <w:top w:val="single" w:sz="4" w:space="0" w:color="auto"/>
              <w:left w:val="single" w:sz="4" w:space="0" w:color="auto"/>
              <w:bottom w:val="single" w:sz="4" w:space="0" w:color="auto"/>
              <w:right w:val="single" w:sz="4" w:space="0" w:color="auto"/>
            </w:tcBorders>
          </w:tcPr>
          <w:p w14:paraId="146ACD1D" w14:textId="77777777" w:rsidR="00EB4A56" w:rsidRDefault="00000000">
            <w:r>
              <w:rPr>
                <w:rFonts w:hint="eastAsia"/>
              </w:rPr>
              <w:t>详细功能参数</w:t>
            </w:r>
          </w:p>
        </w:tc>
      </w:tr>
      <w:tr w:rsidR="00EB4A56" w14:paraId="5A5AFEFA" w14:textId="77777777">
        <w:tc>
          <w:tcPr>
            <w:tcW w:w="1447" w:type="dxa"/>
            <w:tcBorders>
              <w:top w:val="single" w:sz="4" w:space="0" w:color="auto"/>
              <w:left w:val="single" w:sz="4" w:space="0" w:color="auto"/>
              <w:bottom w:val="single" w:sz="4" w:space="0" w:color="auto"/>
              <w:right w:val="single" w:sz="4" w:space="0" w:color="auto"/>
            </w:tcBorders>
          </w:tcPr>
          <w:p w14:paraId="4D03CCB5" w14:textId="77777777" w:rsidR="00EB4A56" w:rsidRDefault="00000000">
            <w:r>
              <w:rPr>
                <w:rFonts w:hint="eastAsia"/>
              </w:rPr>
              <w:t>1</w:t>
            </w:r>
          </w:p>
        </w:tc>
        <w:tc>
          <w:tcPr>
            <w:tcW w:w="1873" w:type="dxa"/>
            <w:tcBorders>
              <w:top w:val="single" w:sz="4" w:space="0" w:color="auto"/>
              <w:left w:val="single" w:sz="4" w:space="0" w:color="auto"/>
              <w:bottom w:val="single" w:sz="4" w:space="0" w:color="auto"/>
              <w:right w:val="single" w:sz="4" w:space="0" w:color="auto"/>
            </w:tcBorders>
          </w:tcPr>
          <w:p w14:paraId="25D12794" w14:textId="77777777" w:rsidR="00EB4A56" w:rsidRDefault="00000000">
            <w:r>
              <w:rPr>
                <w:rFonts w:hint="eastAsia"/>
              </w:rPr>
              <w:t>数据标准维护</w:t>
            </w:r>
          </w:p>
        </w:tc>
        <w:tc>
          <w:tcPr>
            <w:tcW w:w="6320" w:type="dxa"/>
            <w:tcBorders>
              <w:top w:val="single" w:sz="4" w:space="0" w:color="auto"/>
              <w:left w:val="single" w:sz="4" w:space="0" w:color="auto"/>
              <w:bottom w:val="single" w:sz="4" w:space="0" w:color="auto"/>
              <w:right w:val="single" w:sz="4" w:space="0" w:color="auto"/>
            </w:tcBorders>
          </w:tcPr>
          <w:p w14:paraId="63E81ADA" w14:textId="77777777" w:rsidR="00EB4A56" w:rsidRDefault="00000000">
            <w:r>
              <w:rPr>
                <w:rFonts w:hint="eastAsia"/>
              </w:rPr>
              <w:t>持续优化基层卫生一体化服务平台数据标准。</w:t>
            </w:r>
          </w:p>
        </w:tc>
      </w:tr>
      <w:tr w:rsidR="00EB4A56" w14:paraId="7A38A907" w14:textId="77777777">
        <w:tc>
          <w:tcPr>
            <w:tcW w:w="1447" w:type="dxa"/>
            <w:tcBorders>
              <w:top w:val="single" w:sz="4" w:space="0" w:color="auto"/>
              <w:left w:val="single" w:sz="4" w:space="0" w:color="auto"/>
              <w:bottom w:val="single" w:sz="4" w:space="0" w:color="auto"/>
              <w:right w:val="single" w:sz="4" w:space="0" w:color="auto"/>
            </w:tcBorders>
          </w:tcPr>
          <w:p w14:paraId="6FF4983B" w14:textId="77777777" w:rsidR="00EB4A56" w:rsidRDefault="00000000">
            <w:r>
              <w:rPr>
                <w:rFonts w:hint="eastAsia"/>
              </w:rPr>
              <w:t>2</w:t>
            </w:r>
          </w:p>
        </w:tc>
        <w:tc>
          <w:tcPr>
            <w:tcW w:w="1873" w:type="dxa"/>
            <w:tcBorders>
              <w:top w:val="single" w:sz="4" w:space="0" w:color="auto"/>
              <w:left w:val="single" w:sz="4" w:space="0" w:color="auto"/>
              <w:bottom w:val="single" w:sz="4" w:space="0" w:color="auto"/>
              <w:right w:val="single" w:sz="4" w:space="0" w:color="auto"/>
            </w:tcBorders>
          </w:tcPr>
          <w:p w14:paraId="1581005A" w14:textId="77777777" w:rsidR="00EB4A56" w:rsidRDefault="00000000">
            <w:r>
              <w:rPr>
                <w:rFonts w:hint="eastAsia"/>
              </w:rPr>
              <w:t>AI</w:t>
            </w:r>
            <w:r>
              <w:rPr>
                <w:rFonts w:hint="eastAsia"/>
                <w:color w:val="000000"/>
              </w:rPr>
              <w:t>辅助</w:t>
            </w:r>
            <w:r>
              <w:rPr>
                <w:rFonts w:hint="eastAsia"/>
              </w:rPr>
              <w:t>数据集提供</w:t>
            </w:r>
          </w:p>
        </w:tc>
        <w:tc>
          <w:tcPr>
            <w:tcW w:w="6320" w:type="dxa"/>
            <w:tcBorders>
              <w:top w:val="single" w:sz="4" w:space="0" w:color="auto"/>
              <w:left w:val="single" w:sz="4" w:space="0" w:color="auto"/>
              <w:bottom w:val="single" w:sz="4" w:space="0" w:color="auto"/>
              <w:right w:val="single" w:sz="4" w:space="0" w:color="auto"/>
            </w:tcBorders>
          </w:tcPr>
          <w:p w14:paraId="10F74C59" w14:textId="77777777" w:rsidR="00EB4A56" w:rsidRDefault="00000000">
            <w:r>
              <w:rPr>
                <w:rFonts w:hint="eastAsia"/>
                <w:color w:val="000000"/>
              </w:rPr>
              <w:t>按照慢病诊中</w:t>
            </w:r>
            <w:r>
              <w:rPr>
                <w:rFonts w:hint="eastAsia"/>
                <w:color w:val="000000"/>
              </w:rPr>
              <w:t>AI</w:t>
            </w:r>
            <w:r>
              <w:rPr>
                <w:rFonts w:hint="eastAsia"/>
                <w:color w:val="000000"/>
              </w:rPr>
              <w:t>辅助</w:t>
            </w:r>
            <w:r>
              <w:rPr>
                <w:rFonts w:hint="eastAsia"/>
              </w:rPr>
              <w:t>的数据标准提供对应的数据集对接。</w:t>
            </w:r>
          </w:p>
        </w:tc>
      </w:tr>
    </w:tbl>
    <w:p w14:paraId="6AB9624F" w14:textId="77777777" w:rsidR="00EB4A56" w:rsidRDefault="00EB4A56">
      <w:pPr>
        <w:rPr>
          <w:sz w:val="28"/>
          <w:szCs w:val="28"/>
        </w:rPr>
      </w:pPr>
    </w:p>
    <w:p w14:paraId="64FD58C6" w14:textId="77777777" w:rsidR="00EB4A56" w:rsidRDefault="00000000">
      <w:r>
        <w:rPr>
          <w:rFonts w:hint="eastAsia"/>
        </w:rPr>
        <w:t>4</w:t>
      </w:r>
      <w:r>
        <w:rPr>
          <w:rFonts w:hint="eastAsia"/>
        </w:rPr>
        <w:t>）视频会议一体机、高清视频会议摄像头</w:t>
      </w:r>
    </w:p>
    <w:tbl>
      <w:tblPr>
        <w:tblStyle w:val="11"/>
        <w:tblW w:w="9640" w:type="dxa"/>
        <w:tblInd w:w="-601" w:type="dxa"/>
        <w:tblLook w:val="04A0" w:firstRow="1" w:lastRow="0" w:firstColumn="1" w:lastColumn="0" w:noHBand="0" w:noVBand="1"/>
      </w:tblPr>
      <w:tblGrid>
        <w:gridCol w:w="1447"/>
        <w:gridCol w:w="1417"/>
        <w:gridCol w:w="6776"/>
      </w:tblGrid>
      <w:tr w:rsidR="00EB4A56" w14:paraId="6DBB8778" w14:textId="77777777">
        <w:tc>
          <w:tcPr>
            <w:tcW w:w="1447" w:type="dxa"/>
            <w:tcBorders>
              <w:top w:val="single" w:sz="4" w:space="0" w:color="auto"/>
              <w:left w:val="single" w:sz="4" w:space="0" w:color="auto"/>
              <w:bottom w:val="single" w:sz="4" w:space="0" w:color="auto"/>
              <w:right w:val="single" w:sz="4" w:space="0" w:color="auto"/>
            </w:tcBorders>
          </w:tcPr>
          <w:p w14:paraId="6643893B" w14:textId="77777777" w:rsidR="00EB4A56" w:rsidRDefault="00000000">
            <w:r>
              <w:rPr>
                <w:rFonts w:hint="eastAsia"/>
              </w:rPr>
              <w:t>序号</w:t>
            </w:r>
          </w:p>
        </w:tc>
        <w:tc>
          <w:tcPr>
            <w:tcW w:w="1417" w:type="dxa"/>
            <w:tcBorders>
              <w:top w:val="single" w:sz="4" w:space="0" w:color="auto"/>
              <w:left w:val="single" w:sz="4" w:space="0" w:color="auto"/>
              <w:bottom w:val="single" w:sz="4" w:space="0" w:color="auto"/>
              <w:right w:val="single" w:sz="4" w:space="0" w:color="auto"/>
            </w:tcBorders>
          </w:tcPr>
          <w:p w14:paraId="47F48C74" w14:textId="77777777" w:rsidR="00EB4A56" w:rsidRDefault="00000000">
            <w:r>
              <w:rPr>
                <w:rFonts w:hint="eastAsia"/>
              </w:rPr>
              <w:t>模块</w:t>
            </w:r>
          </w:p>
        </w:tc>
        <w:tc>
          <w:tcPr>
            <w:tcW w:w="6776" w:type="dxa"/>
            <w:tcBorders>
              <w:top w:val="single" w:sz="4" w:space="0" w:color="auto"/>
              <w:left w:val="single" w:sz="4" w:space="0" w:color="auto"/>
              <w:bottom w:val="single" w:sz="4" w:space="0" w:color="auto"/>
              <w:right w:val="single" w:sz="4" w:space="0" w:color="auto"/>
            </w:tcBorders>
          </w:tcPr>
          <w:p w14:paraId="0BBD06D3" w14:textId="77777777" w:rsidR="00EB4A56" w:rsidRDefault="00000000">
            <w:r>
              <w:rPr>
                <w:rFonts w:hint="eastAsia"/>
              </w:rPr>
              <w:t>详细功能参数</w:t>
            </w:r>
          </w:p>
        </w:tc>
      </w:tr>
      <w:tr w:rsidR="00EB4A56" w14:paraId="031B295F" w14:textId="77777777">
        <w:tc>
          <w:tcPr>
            <w:tcW w:w="1447" w:type="dxa"/>
            <w:tcBorders>
              <w:top w:val="single" w:sz="4" w:space="0" w:color="auto"/>
              <w:left w:val="single" w:sz="4" w:space="0" w:color="auto"/>
              <w:bottom w:val="single" w:sz="4" w:space="0" w:color="auto"/>
              <w:right w:val="single" w:sz="4" w:space="0" w:color="auto"/>
            </w:tcBorders>
          </w:tcPr>
          <w:p w14:paraId="4E48F6FC" w14:textId="77777777" w:rsidR="00EB4A56" w:rsidRDefault="00000000">
            <w:r>
              <w:rPr>
                <w:rFonts w:hint="eastAsia"/>
              </w:rPr>
              <w:t>1</w:t>
            </w:r>
          </w:p>
        </w:tc>
        <w:tc>
          <w:tcPr>
            <w:tcW w:w="1417" w:type="dxa"/>
            <w:tcBorders>
              <w:top w:val="single" w:sz="4" w:space="0" w:color="auto"/>
              <w:left w:val="single" w:sz="4" w:space="0" w:color="auto"/>
              <w:bottom w:val="single" w:sz="4" w:space="0" w:color="auto"/>
              <w:right w:val="single" w:sz="4" w:space="0" w:color="auto"/>
            </w:tcBorders>
          </w:tcPr>
          <w:p w14:paraId="60380D11" w14:textId="77777777" w:rsidR="00EB4A56" w:rsidRDefault="00000000">
            <w:r>
              <w:rPr>
                <w:rFonts w:hint="eastAsia"/>
              </w:rPr>
              <w:t>视频会议一体机</w:t>
            </w:r>
          </w:p>
        </w:tc>
        <w:tc>
          <w:tcPr>
            <w:tcW w:w="6776" w:type="dxa"/>
            <w:tcBorders>
              <w:top w:val="single" w:sz="4" w:space="0" w:color="auto"/>
              <w:left w:val="single" w:sz="4" w:space="0" w:color="auto"/>
              <w:bottom w:val="single" w:sz="4" w:space="0" w:color="auto"/>
              <w:right w:val="single" w:sz="4" w:space="0" w:color="auto"/>
            </w:tcBorders>
          </w:tcPr>
          <w:p w14:paraId="615A381D" w14:textId="77777777" w:rsidR="00EB4A56" w:rsidRDefault="00000000">
            <w:r>
              <w:rPr>
                <w:rFonts w:hint="eastAsia"/>
              </w:rPr>
              <w:t>1.</w:t>
            </w:r>
            <w:r>
              <w:rPr>
                <w:rFonts w:hint="eastAsia"/>
              </w:rPr>
              <w:t>传感器≥</w:t>
            </w:r>
            <w:r>
              <w:rPr>
                <w:rFonts w:hint="eastAsia"/>
              </w:rPr>
              <w:t>1/2.8</w:t>
            </w:r>
            <w:r>
              <w:rPr>
                <w:rFonts w:hint="eastAsia"/>
              </w:rPr>
              <w:t>英寸</w:t>
            </w:r>
            <w:r>
              <w:rPr>
                <w:rFonts w:hint="eastAsia"/>
              </w:rPr>
              <w:t>CMOS</w:t>
            </w:r>
            <w:r>
              <w:rPr>
                <w:rFonts w:hint="eastAsia"/>
              </w:rPr>
              <w:t>；</w:t>
            </w:r>
          </w:p>
          <w:p w14:paraId="5D27A2CD" w14:textId="77777777" w:rsidR="00EB4A56" w:rsidRDefault="00000000">
            <w:r>
              <w:rPr>
                <w:rFonts w:hint="eastAsia"/>
              </w:rPr>
              <w:t>2.</w:t>
            </w:r>
            <w:r>
              <w:rPr>
                <w:rFonts w:hint="eastAsia"/>
              </w:rPr>
              <w:t>像素不低于</w:t>
            </w:r>
            <w:r>
              <w:rPr>
                <w:rFonts w:hint="eastAsia"/>
              </w:rPr>
              <w:t>800</w:t>
            </w:r>
            <w:r>
              <w:rPr>
                <w:rFonts w:hint="eastAsia"/>
              </w:rPr>
              <w:t>万；</w:t>
            </w:r>
          </w:p>
          <w:p w14:paraId="549D6C63" w14:textId="77777777" w:rsidR="00EB4A56" w:rsidRDefault="00000000">
            <w:r>
              <w:rPr>
                <w:rFonts w:hint="eastAsia"/>
              </w:rPr>
              <w:t>3.</w:t>
            </w:r>
            <w:r>
              <w:rPr>
                <w:rFonts w:hint="eastAsia"/>
              </w:rPr>
              <w:t>麦克风：支持麦克风阵列，拾音半径≥</w:t>
            </w:r>
            <w:r>
              <w:rPr>
                <w:rFonts w:hint="eastAsia"/>
              </w:rPr>
              <w:t>5</w:t>
            </w:r>
            <w:r>
              <w:rPr>
                <w:rFonts w:hint="eastAsia"/>
              </w:rPr>
              <w:t>米；</w:t>
            </w:r>
          </w:p>
          <w:p w14:paraId="3653EA9B" w14:textId="77777777" w:rsidR="00EB4A56" w:rsidRDefault="00000000">
            <w:r>
              <w:rPr>
                <w:rFonts w:hint="eastAsia"/>
              </w:rPr>
              <w:t>4.</w:t>
            </w:r>
            <w:r>
              <w:rPr>
                <w:rFonts w:hint="eastAsia"/>
              </w:rPr>
              <w:t>扬声器：输出功率≥</w:t>
            </w:r>
            <w:r>
              <w:rPr>
                <w:rFonts w:hint="eastAsia"/>
              </w:rPr>
              <w:t>5W</w:t>
            </w:r>
            <w:r>
              <w:rPr>
                <w:rFonts w:hint="eastAsia"/>
              </w:rPr>
              <w:t>；</w:t>
            </w:r>
          </w:p>
          <w:p w14:paraId="4C5C1194" w14:textId="77777777" w:rsidR="00EB4A56" w:rsidRDefault="00000000">
            <w:r>
              <w:rPr>
                <w:rFonts w:hint="eastAsia"/>
              </w:rPr>
              <w:t>5.</w:t>
            </w:r>
            <w:r>
              <w:rPr>
                <w:rFonts w:hint="eastAsia"/>
              </w:rPr>
              <w:t>兼容包含但不限于以下会议软件：</w:t>
            </w:r>
            <w:r>
              <w:rPr>
                <w:rFonts w:hint="eastAsia"/>
              </w:rPr>
              <w:t>Zoom</w:t>
            </w:r>
            <w:r>
              <w:rPr>
                <w:rFonts w:hint="eastAsia"/>
              </w:rPr>
              <w:t>、</w:t>
            </w:r>
            <w:r>
              <w:rPr>
                <w:rFonts w:hint="eastAsia"/>
              </w:rPr>
              <w:t>Skype</w:t>
            </w:r>
            <w:r>
              <w:rPr>
                <w:rFonts w:hint="eastAsia"/>
              </w:rPr>
              <w:t>、</w:t>
            </w:r>
            <w:r>
              <w:rPr>
                <w:rFonts w:hint="eastAsia"/>
              </w:rPr>
              <w:t>Google Hangouts/Classroom</w:t>
            </w:r>
            <w:r>
              <w:rPr>
                <w:rFonts w:hint="eastAsia"/>
              </w:rPr>
              <w:t>、</w:t>
            </w:r>
            <w:r>
              <w:rPr>
                <w:rFonts w:hint="eastAsia"/>
              </w:rPr>
              <w:t>GoToMeeting</w:t>
            </w:r>
            <w:r>
              <w:rPr>
                <w:rFonts w:hint="eastAsia"/>
              </w:rPr>
              <w:t>；</w:t>
            </w:r>
          </w:p>
        </w:tc>
      </w:tr>
      <w:tr w:rsidR="00EB4A56" w14:paraId="71A03881" w14:textId="77777777">
        <w:tc>
          <w:tcPr>
            <w:tcW w:w="1447" w:type="dxa"/>
            <w:tcBorders>
              <w:top w:val="single" w:sz="4" w:space="0" w:color="auto"/>
              <w:left w:val="single" w:sz="4" w:space="0" w:color="auto"/>
              <w:bottom w:val="single" w:sz="4" w:space="0" w:color="auto"/>
              <w:right w:val="single" w:sz="4" w:space="0" w:color="auto"/>
            </w:tcBorders>
          </w:tcPr>
          <w:p w14:paraId="440EC361" w14:textId="77777777" w:rsidR="00EB4A56" w:rsidRDefault="00000000">
            <w:r>
              <w:rPr>
                <w:rFonts w:hint="eastAsia"/>
              </w:rPr>
              <w:t>2</w:t>
            </w:r>
          </w:p>
        </w:tc>
        <w:tc>
          <w:tcPr>
            <w:tcW w:w="1417" w:type="dxa"/>
            <w:tcBorders>
              <w:top w:val="single" w:sz="4" w:space="0" w:color="auto"/>
              <w:left w:val="single" w:sz="4" w:space="0" w:color="auto"/>
              <w:bottom w:val="single" w:sz="4" w:space="0" w:color="auto"/>
              <w:right w:val="single" w:sz="4" w:space="0" w:color="auto"/>
            </w:tcBorders>
          </w:tcPr>
          <w:p w14:paraId="056A3DFB" w14:textId="77777777" w:rsidR="00EB4A56" w:rsidRDefault="00000000">
            <w:r>
              <w:rPr>
                <w:rFonts w:hint="eastAsia"/>
              </w:rPr>
              <w:t>高清视频会议摄像头</w:t>
            </w:r>
          </w:p>
        </w:tc>
        <w:tc>
          <w:tcPr>
            <w:tcW w:w="6776" w:type="dxa"/>
            <w:tcBorders>
              <w:top w:val="single" w:sz="4" w:space="0" w:color="auto"/>
              <w:left w:val="single" w:sz="4" w:space="0" w:color="auto"/>
              <w:bottom w:val="single" w:sz="4" w:space="0" w:color="auto"/>
              <w:right w:val="single" w:sz="4" w:space="0" w:color="auto"/>
            </w:tcBorders>
          </w:tcPr>
          <w:p w14:paraId="57D87337" w14:textId="77777777" w:rsidR="00EB4A56" w:rsidRDefault="00000000">
            <w:r>
              <w:rPr>
                <w:rFonts w:hint="eastAsia"/>
              </w:rPr>
              <w:t>1.</w:t>
            </w:r>
            <w:r>
              <w:rPr>
                <w:rFonts w:hint="eastAsia"/>
              </w:rPr>
              <w:t>传感器≥</w:t>
            </w:r>
            <w:r>
              <w:rPr>
                <w:rFonts w:hint="eastAsia"/>
              </w:rPr>
              <w:t>1/2.8</w:t>
            </w:r>
            <w:r>
              <w:rPr>
                <w:rFonts w:hint="eastAsia"/>
              </w:rPr>
              <w:t>英寸</w:t>
            </w:r>
            <w:r>
              <w:rPr>
                <w:rFonts w:hint="eastAsia"/>
              </w:rPr>
              <w:t>CMOS</w:t>
            </w:r>
            <w:r>
              <w:rPr>
                <w:rFonts w:hint="eastAsia"/>
              </w:rPr>
              <w:t>；</w:t>
            </w:r>
          </w:p>
          <w:p w14:paraId="25C8E531" w14:textId="77777777" w:rsidR="00EB4A56" w:rsidRDefault="00000000">
            <w:r>
              <w:rPr>
                <w:rFonts w:hint="eastAsia"/>
              </w:rPr>
              <w:t>2.</w:t>
            </w:r>
            <w:r>
              <w:rPr>
                <w:rFonts w:hint="eastAsia"/>
              </w:rPr>
              <w:t>视频分辨率支持</w:t>
            </w:r>
            <w:r>
              <w:rPr>
                <w:rFonts w:hint="eastAsia"/>
              </w:rPr>
              <w:t>4K</w:t>
            </w:r>
            <w:r>
              <w:rPr>
                <w:rFonts w:hint="eastAsia"/>
              </w:rPr>
              <w:t>；</w:t>
            </w:r>
          </w:p>
          <w:p w14:paraId="270D44F8" w14:textId="77777777" w:rsidR="00EB4A56" w:rsidRDefault="00000000">
            <w:r>
              <w:rPr>
                <w:rFonts w:hint="eastAsia"/>
              </w:rPr>
              <w:t>3.</w:t>
            </w:r>
            <w:r>
              <w:rPr>
                <w:rFonts w:hint="eastAsia"/>
              </w:rPr>
              <w:t>麦克风：支持不少于</w:t>
            </w:r>
            <w:r>
              <w:rPr>
                <w:rFonts w:hint="eastAsia"/>
              </w:rPr>
              <w:t>4</w:t>
            </w:r>
            <w:r>
              <w:rPr>
                <w:rFonts w:hint="eastAsia"/>
              </w:rPr>
              <w:t>个全双工数字麦克风，拾音半径≥</w:t>
            </w:r>
            <w:r>
              <w:rPr>
                <w:rFonts w:hint="eastAsia"/>
              </w:rPr>
              <w:t>6</w:t>
            </w:r>
            <w:r>
              <w:rPr>
                <w:rFonts w:hint="eastAsia"/>
              </w:rPr>
              <w:t>米；</w:t>
            </w:r>
          </w:p>
          <w:p w14:paraId="431BB277" w14:textId="77777777" w:rsidR="00EB4A56" w:rsidRDefault="00000000">
            <w:r>
              <w:rPr>
                <w:rFonts w:hint="eastAsia"/>
              </w:rPr>
              <w:t>4.</w:t>
            </w:r>
            <w:r>
              <w:rPr>
                <w:rFonts w:hint="eastAsia"/>
              </w:rPr>
              <w:t>扬声器：输出功率≥</w:t>
            </w:r>
            <w:r>
              <w:rPr>
                <w:rFonts w:hint="eastAsia"/>
              </w:rPr>
              <w:t>5W</w:t>
            </w:r>
            <w:r>
              <w:rPr>
                <w:rFonts w:hint="eastAsia"/>
              </w:rPr>
              <w:t>；</w:t>
            </w:r>
          </w:p>
          <w:p w14:paraId="189A46F1" w14:textId="77777777" w:rsidR="00EB4A56" w:rsidRDefault="00000000">
            <w:r>
              <w:rPr>
                <w:rFonts w:hint="eastAsia"/>
              </w:rPr>
              <w:t>5.</w:t>
            </w:r>
            <w:r>
              <w:rPr>
                <w:rFonts w:hint="eastAsia"/>
              </w:rPr>
              <w:t>操作系统需兼容</w:t>
            </w:r>
            <w:r>
              <w:rPr>
                <w:rFonts w:hint="eastAsia"/>
              </w:rPr>
              <w:t>MacOS 12</w:t>
            </w:r>
            <w:r>
              <w:rPr>
                <w:rFonts w:hint="eastAsia"/>
              </w:rPr>
              <w:t>、</w:t>
            </w:r>
            <w:r>
              <w:rPr>
                <w:rFonts w:hint="eastAsia"/>
              </w:rPr>
              <w:t>Windows 10</w:t>
            </w:r>
            <w:r>
              <w:rPr>
                <w:rFonts w:hint="eastAsia"/>
              </w:rPr>
              <w:t>或更高版本；</w:t>
            </w:r>
          </w:p>
        </w:tc>
      </w:tr>
    </w:tbl>
    <w:p w14:paraId="2AA4AC78" w14:textId="77777777" w:rsidR="00EB4A56" w:rsidRDefault="00000000">
      <w:pPr>
        <w:ind w:leftChars="266" w:left="559"/>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注：</w:t>
      </w:r>
    </w:p>
    <w:p w14:paraId="0A7937F6" w14:textId="77777777" w:rsidR="00EB4A56" w:rsidRDefault="00000000">
      <w:pPr>
        <w:ind w:firstLineChars="200" w:firstLine="560"/>
        <w:jc w:val="left"/>
        <w:rPr>
          <w:rFonts w:ascii="仿宋" w:eastAsia="仿宋" w:hAnsi="仿宋" w:cs="仿宋" w:hint="eastAsia"/>
          <w:color w:val="000000" w:themeColor="text1"/>
          <w:sz w:val="28"/>
          <w:szCs w:val="28"/>
        </w:rPr>
      </w:pPr>
      <w:r>
        <w:rPr>
          <w:rFonts w:ascii="仿宋" w:eastAsia="仿宋" w:hAnsi="仿宋" w:cs="仿宋" w:hint="eastAsia"/>
          <w:color w:val="000000" w:themeColor="text1"/>
          <w:sz w:val="28"/>
          <w:szCs w:val="28"/>
        </w:rPr>
        <w:t>1、本项目清单单价包含设备采购、安装、调试及一切衍生服务</w:t>
      </w:r>
      <w:r>
        <w:rPr>
          <w:rFonts w:ascii="仿宋" w:eastAsia="仿宋" w:hAnsi="仿宋" w:cs="仿宋" w:hint="eastAsia"/>
          <w:color w:val="000000" w:themeColor="text1"/>
          <w:sz w:val="28"/>
          <w:szCs w:val="28"/>
        </w:rPr>
        <w:lastRenderedPageBreak/>
        <w:t>等全部费用。</w:t>
      </w:r>
    </w:p>
    <w:p w14:paraId="67648CF7" w14:textId="77777777" w:rsidR="00EB4A56" w:rsidRDefault="00000000">
      <w:pPr>
        <w:ind w:firstLineChars="200" w:firstLine="560"/>
        <w:jc w:val="left"/>
        <w:rPr>
          <w:rFonts w:ascii="仿宋" w:eastAsia="仿宋" w:hAnsi="仿宋" w:cs="仿宋" w:hint="eastAsia"/>
          <w:color w:val="333333"/>
          <w:sz w:val="28"/>
          <w:szCs w:val="28"/>
          <w:shd w:val="clear" w:color="auto" w:fill="FFFFFF"/>
        </w:rPr>
      </w:pPr>
      <w:r>
        <w:rPr>
          <w:rFonts w:ascii="仿宋" w:eastAsia="仿宋" w:hAnsi="仿宋" w:cs="仿宋" w:hint="eastAsia"/>
          <w:color w:val="000000" w:themeColor="text1"/>
          <w:sz w:val="28"/>
          <w:szCs w:val="28"/>
        </w:rPr>
        <w:t>2、</w:t>
      </w:r>
      <w:r>
        <w:rPr>
          <w:rFonts w:ascii="仿宋" w:eastAsia="仿宋" w:hAnsi="仿宋" w:cs="仿宋" w:hint="eastAsia"/>
          <w:color w:val="000000" w:themeColor="text1"/>
          <w:sz w:val="28"/>
          <w:szCs w:val="28"/>
          <w:highlight w:val="yellow"/>
        </w:rPr>
        <w:t>本项目涉及到新旧平台对接，费用包含在报价中，采购人不再另行支付费用。</w:t>
      </w:r>
    </w:p>
    <w:p w14:paraId="1780CD34"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三、项目实施要求</w:t>
      </w:r>
    </w:p>
    <w:p w14:paraId="434D05D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中标人需要有稳定的研发团队、实施团队对项目进行支持。中标人在项目实施过程中出现资源、进度、质量协调控制不力的情况，采购人有权要求更换相关责任人，中标人必须予以配合，并确保不影响项目建设的进度和质量。</w:t>
      </w:r>
    </w:p>
    <w:p w14:paraId="7CE569D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2.中标人应完成工作范围中所规定的各项工作，并按照主要工作范围要求，承担软件平台建设需求和非功能需求中所规定的各项工作，不得以各种理由推诿。</w:t>
      </w:r>
    </w:p>
    <w:p w14:paraId="081B009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3.项目组织与人员:</w:t>
      </w:r>
    </w:p>
    <w:p w14:paraId="0EF1F7B9"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为能够保证项目的顺利实施及能够充分体现投标人的业务能力，需对此项目成立专业项目实施团队，项目组人员需具有项目管理、信息安全保障、敏捷开发、IT服务管理和网络管理经验。</w:t>
      </w:r>
    </w:p>
    <w:p w14:paraId="73B93265" w14:textId="2328143C"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项目实施过程中，中标人更换项目负责人和其他技术人员，需将变更及其工作影响、替换人资历等情况以书面材料报告采购人审核，经同意后方可更换，否则采购人有权中止合同执行。因中标人员变更原因所造成的任何项目质量、进度滞后的后果，由中标人承担一切责任。</w:t>
      </w:r>
    </w:p>
    <w:p w14:paraId="22CF43C1" w14:textId="77777777" w:rsidR="00EB4A56" w:rsidRDefault="00000000">
      <w:pPr>
        <w:pStyle w:val="ad"/>
        <w:numPr>
          <w:ilvl w:val="0"/>
          <w:numId w:val="3"/>
        </w:numPr>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日常运维保障</w:t>
      </w:r>
    </w:p>
    <w:p w14:paraId="04670EB8" w14:textId="3AA8B9F6" w:rsidR="00EB4A56" w:rsidRDefault="00000000">
      <w:pPr>
        <w:pStyle w:val="ad"/>
        <w:spacing w:beforeAutospacing="0" w:afterAutospacing="0" w:line="360" w:lineRule="auto"/>
        <w:ind w:firstLineChars="200" w:firstLine="560"/>
        <w:jc w:val="both"/>
        <w:rPr>
          <w:rFonts w:ascii="仿宋" w:eastAsia="仿宋" w:hAnsi="仿宋" w:cs="仿宋" w:hint="eastAsia"/>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4.1、项目组人员在项目结束前未经允许，不得更换或者中途退</w:t>
      </w:r>
      <w:r>
        <w:rPr>
          <w:rFonts w:ascii="仿宋" w:eastAsia="仿宋" w:hAnsi="仿宋" w:cs="仿宋" w:hint="eastAsia"/>
          <w:color w:val="000000" w:themeColor="text1"/>
          <w:sz w:val="28"/>
          <w:szCs w:val="28"/>
          <w:shd w:val="clear" w:color="auto" w:fill="FFFFFF"/>
        </w:rPr>
        <w:lastRenderedPageBreak/>
        <w:t>出。中标人在项目实施过程中，质量保障人员、资源不足或者执行不力，给项目质量带来的风险超出采购方认定的允许范围的，业主方可中止本项目的合作并进行索赔。</w:t>
      </w:r>
    </w:p>
    <w:p w14:paraId="00AC66E3"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4.2、投标人应确保其提供的服务</w:t>
      </w:r>
      <w:r>
        <w:rPr>
          <w:rFonts w:ascii="仿宋" w:eastAsia="仿宋" w:hAnsi="仿宋" w:cs="仿宋"/>
          <w:color w:val="000000" w:themeColor="text1"/>
          <w:sz w:val="28"/>
          <w:szCs w:val="28"/>
          <w:shd w:val="clear" w:color="auto" w:fill="FFFFFF"/>
        </w:rPr>
        <w:t>能够满足</w:t>
      </w:r>
      <w:r>
        <w:rPr>
          <w:rFonts w:ascii="仿宋" w:eastAsia="仿宋" w:hAnsi="仿宋" w:cs="仿宋" w:hint="eastAsia"/>
          <w:color w:val="000000" w:themeColor="text1"/>
          <w:sz w:val="28"/>
          <w:szCs w:val="28"/>
          <w:shd w:val="clear" w:color="auto" w:fill="FFFFFF"/>
        </w:rPr>
        <w:t>采购人的</w:t>
      </w:r>
      <w:r>
        <w:rPr>
          <w:rFonts w:ascii="仿宋" w:eastAsia="仿宋" w:hAnsi="仿宋" w:cs="仿宋"/>
          <w:color w:val="000000" w:themeColor="text1"/>
          <w:sz w:val="28"/>
          <w:szCs w:val="28"/>
          <w:shd w:val="clear" w:color="auto" w:fill="FFFFFF"/>
        </w:rPr>
        <w:t>需求</w:t>
      </w:r>
      <w:r>
        <w:rPr>
          <w:rFonts w:ascii="仿宋" w:eastAsia="仿宋" w:hAnsi="仿宋" w:cs="仿宋" w:hint="eastAsia"/>
          <w:color w:val="000000" w:themeColor="text1"/>
          <w:sz w:val="28"/>
          <w:szCs w:val="28"/>
          <w:shd w:val="clear" w:color="auto" w:fill="FFFFFF"/>
        </w:rPr>
        <w:t>，同时需派遣专业人员负责和采购人</w:t>
      </w:r>
      <w:r>
        <w:rPr>
          <w:rFonts w:ascii="仿宋" w:eastAsia="仿宋" w:hAnsi="仿宋" w:cs="仿宋"/>
          <w:color w:val="000000" w:themeColor="text1"/>
          <w:sz w:val="28"/>
          <w:szCs w:val="28"/>
          <w:shd w:val="clear" w:color="auto" w:fill="FFFFFF"/>
        </w:rPr>
        <w:t>建立良好的沟通和协作机制</w:t>
      </w:r>
      <w:r>
        <w:rPr>
          <w:rFonts w:ascii="仿宋" w:eastAsia="仿宋" w:hAnsi="仿宋" w:cs="仿宋" w:hint="eastAsia"/>
          <w:color w:val="000000" w:themeColor="text1"/>
          <w:sz w:val="28"/>
          <w:szCs w:val="28"/>
          <w:shd w:val="clear" w:color="auto" w:fill="FFFFFF"/>
        </w:rPr>
        <w:t>，能够快速</w:t>
      </w:r>
      <w:r>
        <w:rPr>
          <w:rFonts w:ascii="仿宋" w:eastAsia="仿宋" w:hAnsi="仿宋" w:cs="仿宋"/>
          <w:color w:val="000000" w:themeColor="text1"/>
          <w:sz w:val="28"/>
          <w:szCs w:val="28"/>
          <w:shd w:val="clear" w:color="auto" w:fill="FFFFFF"/>
        </w:rPr>
        <w:t>识别和解决</w:t>
      </w:r>
      <w:r>
        <w:rPr>
          <w:rFonts w:ascii="仿宋" w:eastAsia="仿宋" w:hAnsi="仿宋" w:cs="仿宋" w:hint="eastAsia"/>
          <w:color w:val="000000" w:themeColor="text1"/>
          <w:sz w:val="28"/>
          <w:szCs w:val="28"/>
          <w:shd w:val="clear" w:color="auto" w:fill="FFFFFF"/>
        </w:rPr>
        <w:t>在</w:t>
      </w:r>
      <w:r>
        <w:rPr>
          <w:rFonts w:ascii="仿宋" w:eastAsia="仿宋" w:hAnsi="仿宋" w:cs="仿宋"/>
          <w:color w:val="000000" w:themeColor="text1"/>
          <w:sz w:val="28"/>
          <w:szCs w:val="28"/>
          <w:shd w:val="clear" w:color="auto" w:fill="FFFFFF"/>
        </w:rPr>
        <w:t>服务</w:t>
      </w:r>
      <w:r>
        <w:rPr>
          <w:rFonts w:ascii="仿宋" w:eastAsia="仿宋" w:hAnsi="仿宋" w:cs="仿宋" w:hint="eastAsia"/>
          <w:color w:val="000000" w:themeColor="text1"/>
          <w:sz w:val="28"/>
          <w:szCs w:val="28"/>
          <w:shd w:val="clear" w:color="auto" w:fill="FFFFFF"/>
        </w:rPr>
        <w:t>过程</w:t>
      </w:r>
      <w:r>
        <w:rPr>
          <w:rFonts w:ascii="仿宋" w:eastAsia="仿宋" w:hAnsi="仿宋" w:cs="仿宋"/>
          <w:color w:val="000000" w:themeColor="text1"/>
          <w:sz w:val="28"/>
          <w:szCs w:val="28"/>
          <w:shd w:val="clear" w:color="auto" w:fill="FFFFFF"/>
        </w:rPr>
        <w:t>中</w:t>
      </w:r>
      <w:r>
        <w:rPr>
          <w:rFonts w:ascii="仿宋" w:eastAsia="仿宋" w:hAnsi="仿宋" w:cs="仿宋" w:hint="eastAsia"/>
          <w:color w:val="000000" w:themeColor="text1"/>
          <w:sz w:val="28"/>
          <w:szCs w:val="28"/>
          <w:shd w:val="clear" w:color="auto" w:fill="FFFFFF"/>
        </w:rPr>
        <w:t>产生</w:t>
      </w:r>
      <w:r>
        <w:rPr>
          <w:rFonts w:ascii="仿宋" w:eastAsia="仿宋" w:hAnsi="仿宋" w:cs="仿宋"/>
          <w:color w:val="000000" w:themeColor="text1"/>
          <w:sz w:val="28"/>
          <w:szCs w:val="28"/>
          <w:shd w:val="clear" w:color="auto" w:fill="FFFFFF"/>
        </w:rPr>
        <w:t>的问题。有效管理</w:t>
      </w:r>
      <w:r>
        <w:rPr>
          <w:rFonts w:ascii="仿宋" w:eastAsia="仿宋" w:hAnsi="仿宋" w:cs="仿宋" w:hint="eastAsia"/>
          <w:color w:val="000000" w:themeColor="text1"/>
          <w:sz w:val="28"/>
          <w:szCs w:val="28"/>
          <w:shd w:val="clear" w:color="auto" w:fill="FFFFFF"/>
        </w:rPr>
        <w:t>软件</w:t>
      </w:r>
      <w:r>
        <w:rPr>
          <w:rFonts w:ascii="仿宋" w:eastAsia="仿宋" w:hAnsi="仿宋" w:cs="仿宋"/>
          <w:color w:val="000000" w:themeColor="text1"/>
          <w:sz w:val="28"/>
          <w:szCs w:val="28"/>
          <w:shd w:val="clear" w:color="auto" w:fill="FFFFFF"/>
        </w:rPr>
        <w:t>系统</w:t>
      </w:r>
      <w:r>
        <w:rPr>
          <w:rFonts w:ascii="仿宋" w:eastAsia="仿宋" w:hAnsi="仿宋" w:cs="仿宋" w:hint="eastAsia"/>
          <w:color w:val="000000" w:themeColor="text1"/>
          <w:sz w:val="28"/>
          <w:szCs w:val="28"/>
          <w:shd w:val="clear" w:color="auto" w:fill="FFFFFF"/>
        </w:rPr>
        <w:t>在运行过程中</w:t>
      </w:r>
      <w:r>
        <w:rPr>
          <w:rFonts w:ascii="仿宋" w:eastAsia="仿宋" w:hAnsi="仿宋" w:cs="仿宋"/>
          <w:color w:val="000000" w:themeColor="text1"/>
          <w:sz w:val="28"/>
          <w:szCs w:val="28"/>
          <w:shd w:val="clear" w:color="auto" w:fill="FFFFFF"/>
        </w:rPr>
        <w:t>的变更，减少对业务的影响。</w:t>
      </w:r>
      <w:r>
        <w:rPr>
          <w:rFonts w:ascii="仿宋" w:eastAsia="仿宋" w:hAnsi="仿宋" w:cs="仿宋" w:hint="eastAsia"/>
          <w:color w:val="000000" w:themeColor="text1"/>
          <w:sz w:val="28"/>
          <w:szCs w:val="28"/>
          <w:shd w:val="clear" w:color="auto" w:fill="FFFFFF"/>
        </w:rPr>
        <w:t>在系统的运</w:t>
      </w:r>
      <w:proofErr w:type="gramStart"/>
      <w:r>
        <w:rPr>
          <w:rFonts w:ascii="仿宋" w:eastAsia="仿宋" w:hAnsi="仿宋" w:cs="仿宋" w:hint="eastAsia"/>
          <w:color w:val="000000" w:themeColor="text1"/>
          <w:sz w:val="28"/>
          <w:szCs w:val="28"/>
          <w:shd w:val="clear" w:color="auto" w:fill="FFFFFF"/>
        </w:rPr>
        <w:t>维过程</w:t>
      </w:r>
      <w:proofErr w:type="gramEnd"/>
      <w:r>
        <w:rPr>
          <w:rFonts w:ascii="仿宋" w:eastAsia="仿宋" w:hAnsi="仿宋" w:cs="仿宋" w:hint="eastAsia"/>
          <w:color w:val="000000" w:themeColor="text1"/>
          <w:sz w:val="28"/>
          <w:szCs w:val="28"/>
          <w:shd w:val="clear" w:color="auto" w:fill="FFFFFF"/>
        </w:rPr>
        <w:t>中，</w:t>
      </w:r>
      <w:r>
        <w:rPr>
          <w:rFonts w:ascii="仿宋" w:eastAsia="仿宋" w:hAnsi="仿宋" w:cs="仿宋"/>
          <w:color w:val="000000" w:themeColor="text1"/>
          <w:sz w:val="28"/>
          <w:szCs w:val="28"/>
          <w:shd w:val="clear" w:color="auto" w:fill="FFFFFF"/>
        </w:rPr>
        <w:t>通过</w:t>
      </w:r>
      <w:r>
        <w:rPr>
          <w:rFonts w:ascii="仿宋" w:eastAsia="仿宋" w:hAnsi="仿宋" w:cs="仿宋" w:hint="eastAsia"/>
          <w:color w:val="000000" w:themeColor="text1"/>
          <w:sz w:val="28"/>
          <w:szCs w:val="28"/>
          <w:shd w:val="clear" w:color="auto" w:fill="FFFFFF"/>
        </w:rPr>
        <w:t>专业人员的</w:t>
      </w:r>
      <w:r>
        <w:rPr>
          <w:rFonts w:ascii="仿宋" w:eastAsia="仿宋" w:hAnsi="仿宋" w:cs="仿宋"/>
          <w:color w:val="000000" w:themeColor="text1"/>
          <w:sz w:val="28"/>
          <w:szCs w:val="28"/>
          <w:shd w:val="clear" w:color="auto" w:fill="FFFFFF"/>
        </w:rPr>
        <w:t>监控和评估，不断优化服务管理。</w:t>
      </w:r>
    </w:p>
    <w:p w14:paraId="70F3D539"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4.3、其他技术方案要求：</w:t>
      </w:r>
    </w:p>
    <w:p w14:paraId="5547E5D7" w14:textId="71F747FB" w:rsidR="00EB4A56" w:rsidRDefault="00000000">
      <w:pPr>
        <w:pStyle w:val="ad"/>
        <w:spacing w:beforeAutospacing="0" w:afterAutospacing="0" w:line="360" w:lineRule="auto"/>
        <w:ind w:firstLineChars="200" w:firstLine="560"/>
        <w:jc w:val="both"/>
        <w:rPr>
          <w:rFonts w:ascii="仿宋" w:eastAsia="仿宋" w:hAnsi="仿宋" w:cs="仿宋" w:hint="eastAsia"/>
          <w:color w:val="000000" w:themeColor="text1"/>
          <w:sz w:val="28"/>
          <w:szCs w:val="28"/>
          <w:shd w:val="clear" w:color="auto" w:fill="FFFFFF"/>
        </w:rPr>
      </w:pPr>
      <w:r>
        <w:rPr>
          <w:rFonts w:ascii="仿宋" w:eastAsia="仿宋" w:hAnsi="仿宋" w:cs="仿宋" w:hint="eastAsia"/>
          <w:color w:val="000000" w:themeColor="text1"/>
          <w:sz w:val="28"/>
          <w:szCs w:val="28"/>
          <w:shd w:val="clear" w:color="auto" w:fill="FFFFFF"/>
        </w:rPr>
        <w:t>投标人深刻理解项目需求，根据采购人实际业务情况，就</w:t>
      </w:r>
      <w:r w:rsidR="004C5B2A">
        <w:rPr>
          <w:rFonts w:ascii="仿宋" w:eastAsia="仿宋" w:hAnsi="仿宋" w:cs="仿宋" w:hint="eastAsia"/>
          <w:color w:val="000000" w:themeColor="text1"/>
          <w:sz w:val="28"/>
          <w:szCs w:val="28"/>
          <w:shd w:val="clear" w:color="auto" w:fill="FFFFFF"/>
        </w:rPr>
        <w:t>项目建设需求分析、项目总体设计方案、项目详细建设内容、服务保障方案、培训方案</w:t>
      </w:r>
      <w:r>
        <w:rPr>
          <w:rFonts w:ascii="仿宋" w:eastAsia="仿宋" w:hAnsi="仿宋" w:cs="仿宋" w:hint="eastAsia"/>
          <w:color w:val="000000" w:themeColor="text1"/>
          <w:sz w:val="28"/>
          <w:szCs w:val="28"/>
          <w:shd w:val="clear" w:color="auto" w:fill="FFFFFF"/>
        </w:rPr>
        <w:t>的理解程度拟订方案。</w:t>
      </w:r>
    </w:p>
    <w:p w14:paraId="42495155" w14:textId="77777777" w:rsidR="00EB4A56" w:rsidRDefault="00000000">
      <w:pPr>
        <w:pStyle w:val="ad"/>
        <w:numPr>
          <w:ilvl w:val="0"/>
          <w:numId w:val="4"/>
        </w:numPr>
        <w:spacing w:beforeAutospacing="0" w:afterAutospacing="0" w:line="360" w:lineRule="auto"/>
        <w:ind w:firstLineChars="200" w:firstLine="562"/>
        <w:jc w:val="both"/>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sz w:val="28"/>
          <w:szCs w:val="28"/>
          <w:shd w:val="clear" w:color="auto" w:fill="FFFFFF"/>
        </w:rPr>
        <w:t>建设方案；</w:t>
      </w:r>
    </w:p>
    <w:p w14:paraId="096E7FE4" w14:textId="54620303" w:rsidR="009D0709" w:rsidRDefault="009D0709" w:rsidP="009D0709">
      <w:pPr>
        <w:pStyle w:val="ad"/>
        <w:numPr>
          <w:ilvl w:val="0"/>
          <w:numId w:val="7"/>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项目建设需求分析</w:t>
      </w:r>
    </w:p>
    <w:p w14:paraId="11B24402" w14:textId="1E378E7D" w:rsidR="009D0709" w:rsidRDefault="009D0709" w:rsidP="009D0709">
      <w:pPr>
        <w:pStyle w:val="ad"/>
        <w:spacing w:beforeAutospacing="0" w:afterAutospacing="0" w:line="360" w:lineRule="auto"/>
        <w:ind w:left="562"/>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②项目总体设计方案</w:t>
      </w:r>
    </w:p>
    <w:p w14:paraId="221885E4" w14:textId="42E068B7" w:rsidR="009D0709" w:rsidRDefault="009D0709" w:rsidP="009D0709">
      <w:pPr>
        <w:pStyle w:val="ad"/>
        <w:numPr>
          <w:ilvl w:val="0"/>
          <w:numId w:val="7"/>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项目详细建设内容</w:t>
      </w:r>
    </w:p>
    <w:p w14:paraId="11C1F6C2" w14:textId="77777777" w:rsidR="00EB4A56" w:rsidRDefault="00000000">
      <w:pPr>
        <w:pStyle w:val="ad"/>
        <w:numPr>
          <w:ilvl w:val="0"/>
          <w:numId w:val="4"/>
        </w:numPr>
        <w:spacing w:beforeAutospacing="0" w:afterAutospacing="0" w:line="360" w:lineRule="auto"/>
        <w:ind w:firstLineChars="200" w:firstLine="562"/>
        <w:jc w:val="both"/>
        <w:rPr>
          <w:rFonts w:ascii="仿宋" w:eastAsia="仿宋" w:hAnsi="仿宋" w:cs="仿宋" w:hint="eastAsia"/>
          <w:b/>
          <w:bCs/>
          <w:color w:val="FF0000"/>
          <w:sz w:val="28"/>
          <w:szCs w:val="28"/>
          <w:shd w:val="clear" w:color="auto" w:fill="FFFFFF"/>
        </w:rPr>
      </w:pPr>
      <w:r>
        <w:rPr>
          <w:rFonts w:ascii="仿宋" w:eastAsia="仿宋" w:hAnsi="仿宋" w:cs="仿宋"/>
          <w:b/>
          <w:bCs/>
          <w:color w:val="FF0000"/>
          <w:sz w:val="28"/>
          <w:szCs w:val="28"/>
          <w:shd w:val="clear" w:color="auto" w:fill="FFFFFF"/>
        </w:rPr>
        <w:t>服务保障</w:t>
      </w:r>
      <w:r>
        <w:rPr>
          <w:rFonts w:ascii="仿宋" w:eastAsia="仿宋" w:hAnsi="仿宋" w:cs="仿宋" w:hint="eastAsia"/>
          <w:b/>
          <w:bCs/>
          <w:color w:val="FF0000"/>
          <w:sz w:val="28"/>
          <w:szCs w:val="28"/>
          <w:shd w:val="clear" w:color="auto" w:fill="FFFFFF"/>
        </w:rPr>
        <w:t>方案；</w:t>
      </w:r>
    </w:p>
    <w:p w14:paraId="1935BBC5" w14:textId="77777777" w:rsidR="009D0709" w:rsidRDefault="009D0709" w:rsidP="009D0709">
      <w:pPr>
        <w:pStyle w:val="ad"/>
        <w:numPr>
          <w:ilvl w:val="0"/>
          <w:numId w:val="8"/>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售后服务方案</w:t>
      </w:r>
    </w:p>
    <w:p w14:paraId="5BCF1970" w14:textId="77777777" w:rsidR="009D0709" w:rsidRDefault="009D0709" w:rsidP="009D0709">
      <w:pPr>
        <w:pStyle w:val="ad"/>
        <w:numPr>
          <w:ilvl w:val="0"/>
          <w:numId w:val="8"/>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应急管理方案</w:t>
      </w:r>
    </w:p>
    <w:p w14:paraId="38048064" w14:textId="330FB6B4" w:rsidR="009D0709" w:rsidRDefault="009D0709" w:rsidP="009D0709">
      <w:pPr>
        <w:pStyle w:val="ad"/>
        <w:numPr>
          <w:ilvl w:val="0"/>
          <w:numId w:val="8"/>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响应时间</w:t>
      </w:r>
    </w:p>
    <w:p w14:paraId="592431E3" w14:textId="77777777" w:rsidR="00EB4A56" w:rsidRDefault="00000000">
      <w:pPr>
        <w:pStyle w:val="ad"/>
        <w:numPr>
          <w:ilvl w:val="0"/>
          <w:numId w:val="4"/>
        </w:numPr>
        <w:spacing w:beforeAutospacing="0" w:afterAutospacing="0" w:line="360" w:lineRule="auto"/>
        <w:ind w:firstLineChars="200" w:firstLine="562"/>
        <w:jc w:val="both"/>
        <w:rPr>
          <w:rFonts w:ascii="仿宋" w:eastAsia="仿宋" w:hAnsi="仿宋" w:cs="仿宋" w:hint="eastAsia"/>
          <w:b/>
          <w:bCs/>
          <w:color w:val="FF0000"/>
          <w:sz w:val="28"/>
          <w:szCs w:val="28"/>
          <w:shd w:val="clear" w:color="auto" w:fill="FFFFFF"/>
        </w:rPr>
      </w:pPr>
      <w:r>
        <w:rPr>
          <w:rFonts w:ascii="仿宋" w:eastAsia="仿宋" w:hAnsi="仿宋" w:cs="仿宋"/>
          <w:b/>
          <w:bCs/>
          <w:color w:val="FF0000"/>
          <w:sz w:val="28"/>
          <w:szCs w:val="28"/>
          <w:shd w:val="clear" w:color="auto" w:fill="FFFFFF"/>
        </w:rPr>
        <w:t>培训方案</w:t>
      </w:r>
      <w:r>
        <w:rPr>
          <w:rFonts w:ascii="仿宋" w:eastAsia="仿宋" w:hAnsi="仿宋" w:cs="仿宋" w:hint="eastAsia"/>
          <w:b/>
          <w:bCs/>
          <w:color w:val="FF0000"/>
          <w:sz w:val="28"/>
          <w:szCs w:val="28"/>
          <w:shd w:val="clear" w:color="auto" w:fill="FFFFFF"/>
        </w:rPr>
        <w:t>。</w:t>
      </w:r>
    </w:p>
    <w:p w14:paraId="745EF653" w14:textId="7A1CB194" w:rsidR="009D0709" w:rsidRDefault="009D0709" w:rsidP="009D0709">
      <w:pPr>
        <w:pStyle w:val="ad"/>
        <w:numPr>
          <w:ilvl w:val="0"/>
          <w:numId w:val="9"/>
        </w:numPr>
        <w:spacing w:beforeAutospacing="0" w:afterAutospacing="0" w:line="360" w:lineRule="auto"/>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培训计划</w:t>
      </w:r>
    </w:p>
    <w:p w14:paraId="3C305055" w14:textId="77777777" w:rsidR="009D0709" w:rsidRDefault="009D0709" w:rsidP="009D0709">
      <w:pPr>
        <w:pStyle w:val="ad"/>
        <w:spacing w:beforeAutospacing="0" w:afterAutospacing="0" w:line="360" w:lineRule="auto"/>
        <w:ind w:left="562"/>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lastRenderedPageBreak/>
        <w:t>②培训内容</w:t>
      </w:r>
    </w:p>
    <w:p w14:paraId="5FB4298D" w14:textId="77777777" w:rsidR="009D0709" w:rsidRDefault="009D0709" w:rsidP="009D0709">
      <w:pPr>
        <w:pStyle w:val="ad"/>
        <w:spacing w:beforeAutospacing="0" w:afterAutospacing="0" w:line="360" w:lineRule="auto"/>
        <w:ind w:left="562"/>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③培训方式</w:t>
      </w:r>
    </w:p>
    <w:p w14:paraId="5B5CC412" w14:textId="5EBEFB1B" w:rsidR="009D0709" w:rsidRDefault="009D0709" w:rsidP="009D0709">
      <w:pPr>
        <w:pStyle w:val="ad"/>
        <w:spacing w:beforeAutospacing="0" w:afterAutospacing="0" w:line="360" w:lineRule="auto"/>
        <w:ind w:left="562"/>
        <w:jc w:val="both"/>
        <w:rPr>
          <w:rFonts w:ascii="仿宋" w:eastAsia="仿宋" w:hAnsi="仿宋" w:cs="仿宋" w:hint="eastAsia"/>
          <w:b/>
          <w:bCs/>
          <w:color w:val="FF0000"/>
          <w:sz w:val="28"/>
          <w:szCs w:val="28"/>
          <w:shd w:val="clear" w:color="auto" w:fill="FFFFFF"/>
        </w:rPr>
      </w:pPr>
      <w:r w:rsidRPr="009D0709">
        <w:rPr>
          <w:rFonts w:ascii="仿宋" w:eastAsia="仿宋" w:hAnsi="仿宋" w:cs="仿宋" w:hint="eastAsia"/>
          <w:b/>
          <w:bCs/>
          <w:color w:val="FF0000"/>
          <w:sz w:val="28"/>
          <w:szCs w:val="28"/>
          <w:shd w:val="clear" w:color="auto" w:fill="FFFFFF"/>
        </w:rPr>
        <w:t>④培训保障措施</w:t>
      </w:r>
    </w:p>
    <w:p w14:paraId="5C9AC14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5.培训与试运行要求</w:t>
      </w:r>
    </w:p>
    <w:p w14:paraId="37F4DB1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需要对所有的系统使用者提供针对性培训。同时提供快速入门和详细操作指导文件，</w:t>
      </w:r>
      <w:proofErr w:type="gramStart"/>
      <w:r>
        <w:rPr>
          <w:rFonts w:ascii="仿宋" w:eastAsia="仿宋" w:hAnsi="仿宋" w:cs="仿宋" w:hint="eastAsia"/>
          <w:color w:val="333333"/>
          <w:sz w:val="28"/>
          <w:szCs w:val="28"/>
          <w:shd w:val="clear" w:color="auto" w:fill="FFFFFF"/>
        </w:rPr>
        <w:t>供管理</w:t>
      </w:r>
      <w:proofErr w:type="gramEnd"/>
      <w:r>
        <w:rPr>
          <w:rFonts w:ascii="仿宋" w:eastAsia="仿宋" w:hAnsi="仿宋" w:cs="仿宋" w:hint="eastAsia"/>
          <w:color w:val="333333"/>
          <w:sz w:val="28"/>
          <w:szCs w:val="28"/>
          <w:shd w:val="clear" w:color="auto" w:fill="FFFFFF"/>
        </w:rPr>
        <w:t>与使用者参考。</w:t>
      </w:r>
    </w:p>
    <w:p w14:paraId="4786D51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如果试运行效果不理想，可以中止并要求返工。</w:t>
      </w:r>
    </w:p>
    <w:p w14:paraId="1AA94F89"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如果试运行的范围和深度满足采购人要求且系统运行稳定，可以进行验收程序。</w:t>
      </w:r>
    </w:p>
    <w:p w14:paraId="6C5D0A7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6.保密要求：</w:t>
      </w:r>
    </w:p>
    <w:p w14:paraId="486867C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6.1、中标供应商负责对采购单位所提供资料及最终成果的保密，中标供应商及投标单位（包含工作人员）需遵守采购单位的保密规定，不以任何形式将收集的所有资料、数据等进行泄漏、传播。</w:t>
      </w:r>
    </w:p>
    <w:p w14:paraId="6863103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6.2、项目服务人员需签署相关保密协议，承担工作中接触相关内容的保密义务。</w:t>
      </w:r>
    </w:p>
    <w:p w14:paraId="3B71172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6.3、项目成果最终所有权属采购单位，在项目完成时中标供应商必须全部移交。</w:t>
      </w:r>
    </w:p>
    <w:p w14:paraId="7C91BD2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6.4、中标供应商须维护项目服务成果，不得转让给第三方重复使用。</w:t>
      </w:r>
    </w:p>
    <w:p w14:paraId="7E11A14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6.5、以上保密规定如有违反，采购单位有权追究中标供应</w:t>
      </w:r>
      <w:proofErr w:type="gramStart"/>
      <w:r>
        <w:rPr>
          <w:rFonts w:ascii="仿宋" w:eastAsia="仿宋" w:hAnsi="仿宋" w:cs="仿宋" w:hint="eastAsia"/>
          <w:color w:val="333333"/>
          <w:sz w:val="28"/>
          <w:szCs w:val="28"/>
          <w:shd w:val="clear" w:color="auto" w:fill="FFFFFF"/>
        </w:rPr>
        <w:t>商相关</w:t>
      </w:r>
      <w:proofErr w:type="gramEnd"/>
      <w:r>
        <w:rPr>
          <w:rFonts w:ascii="仿宋" w:eastAsia="仿宋" w:hAnsi="仿宋" w:cs="仿宋" w:hint="eastAsia"/>
          <w:color w:val="333333"/>
          <w:sz w:val="28"/>
          <w:szCs w:val="28"/>
          <w:shd w:val="clear" w:color="auto" w:fill="FFFFFF"/>
        </w:rPr>
        <w:t>法律责任。</w:t>
      </w:r>
    </w:p>
    <w:p w14:paraId="05644E00" w14:textId="77777777" w:rsidR="00EB4A56" w:rsidRDefault="00000000">
      <w:pPr>
        <w:pStyle w:val="ad"/>
        <w:spacing w:beforeAutospacing="0" w:afterAutospacing="0" w:line="360" w:lineRule="auto"/>
        <w:ind w:firstLineChars="200" w:firstLine="562"/>
        <w:jc w:val="both"/>
        <w:rPr>
          <w:rFonts w:ascii="仿宋" w:eastAsia="仿宋" w:hAnsi="仿宋" w:cs="仿宋" w:hint="eastAsia"/>
          <w:color w:val="333333"/>
          <w:sz w:val="28"/>
          <w:szCs w:val="28"/>
          <w:shd w:val="clear" w:color="auto" w:fill="FFFFFF"/>
        </w:rPr>
      </w:pPr>
      <w:r>
        <w:rPr>
          <w:rFonts w:ascii="仿宋" w:eastAsia="仿宋" w:hAnsi="仿宋" w:cs="仿宋" w:hint="eastAsia"/>
          <w:b/>
          <w:bCs/>
          <w:color w:val="333333"/>
          <w:sz w:val="28"/>
          <w:szCs w:val="28"/>
          <w:shd w:val="clear" w:color="auto" w:fill="FFFFFF"/>
        </w:rPr>
        <w:t>四、合同履行期限：</w:t>
      </w:r>
    </w:p>
    <w:p w14:paraId="74111490" w14:textId="15DFAFBA" w:rsidR="00EB4A56" w:rsidRDefault="00073B26">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本项目在合同签订后，中标人应在30</w:t>
      </w:r>
      <w:proofErr w:type="gramStart"/>
      <w:r>
        <w:rPr>
          <w:rFonts w:ascii="仿宋" w:eastAsia="仿宋" w:hAnsi="仿宋" w:cs="仿宋" w:hint="eastAsia"/>
          <w:color w:val="333333"/>
          <w:sz w:val="28"/>
          <w:szCs w:val="28"/>
          <w:shd w:val="clear" w:color="auto" w:fill="FFFFFF"/>
        </w:rPr>
        <w:t>日历天</w:t>
      </w:r>
      <w:proofErr w:type="gramEnd"/>
      <w:r>
        <w:rPr>
          <w:rFonts w:ascii="仿宋" w:eastAsia="仿宋" w:hAnsi="仿宋" w:cs="仿宋" w:hint="eastAsia"/>
          <w:color w:val="333333"/>
          <w:sz w:val="28"/>
          <w:szCs w:val="28"/>
          <w:shd w:val="clear" w:color="auto" w:fill="FFFFFF"/>
        </w:rPr>
        <w:t>内完成设备的采购、安装、调试等以及衍生服务工作，并交付采购人正常使用。</w:t>
      </w:r>
    </w:p>
    <w:p w14:paraId="4E4ECBDA" w14:textId="77777777" w:rsidR="00EB4A56" w:rsidRDefault="00000000">
      <w:pPr>
        <w:pStyle w:val="ad"/>
        <w:spacing w:beforeAutospacing="0" w:afterAutospacing="0" w:line="360" w:lineRule="auto"/>
        <w:ind w:firstLineChars="200" w:firstLine="562"/>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五、质量标准：</w:t>
      </w:r>
    </w:p>
    <w:p w14:paraId="3FEF47A2" w14:textId="77777777" w:rsidR="00EB4A56" w:rsidRDefault="00000000">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符合</w:t>
      </w:r>
      <w:r>
        <w:rPr>
          <w:rFonts w:ascii="仿宋" w:eastAsia="仿宋" w:hAnsi="仿宋" w:cs="仿宋"/>
          <w:color w:val="333333"/>
          <w:sz w:val="28"/>
          <w:szCs w:val="28"/>
          <w:shd w:val="clear" w:color="auto" w:fill="FFFFFF"/>
        </w:rPr>
        <w:t>国家相关标准、行业标准、地方标准或者其他标准、规范</w:t>
      </w:r>
      <w:r>
        <w:rPr>
          <w:rFonts w:ascii="仿宋" w:eastAsia="仿宋" w:hAnsi="仿宋" w:cs="仿宋" w:hint="eastAsia"/>
          <w:color w:val="333333"/>
          <w:sz w:val="28"/>
          <w:szCs w:val="28"/>
          <w:shd w:val="clear" w:color="auto" w:fill="FFFFFF"/>
        </w:rPr>
        <w:t>及采购文件要求。</w:t>
      </w:r>
    </w:p>
    <w:p w14:paraId="599BD8BC"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六、验收要求：</w:t>
      </w:r>
    </w:p>
    <w:p w14:paraId="4AD677B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中标方需要配合采购方进行系统的整体验收，完成本项目的验收和交付，并提交本项目全部技术文档及其他相关全部资料等，交付产物应符合项目立项时的验收标准。</w:t>
      </w:r>
    </w:p>
    <w:p w14:paraId="20BAA18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中标方需要根据本项目建设需求和系统设计方案，提供详细的系统验收手册和验收流程、验收通过标准，经采购方认可后，由双方共同组织人员进行系统验收。主要是针对系统软件功能、操作规范、安全体系等内容进行验收，要求系统必须充分完全地实现项目的建设要求，并在具体功能实现上完全符合系统的设计文档要求、操作规范符合用户的操作习惯、系统安全要求。</w:t>
      </w:r>
    </w:p>
    <w:p w14:paraId="32D2DAC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本项目中如有国家、地方、行业相关标准的，按照现行国家、地方、行业相关标准进行竣工、质量验收；没有的，按照招标文件的内容、投标单位的承诺进行竣工、质量验收。</w:t>
      </w:r>
    </w:p>
    <w:p w14:paraId="5E1F18D8" w14:textId="77777777" w:rsidR="00EB4A56" w:rsidRDefault="00000000">
      <w:pPr>
        <w:pStyle w:val="ad"/>
        <w:spacing w:beforeAutospacing="0" w:afterAutospacing="0" w:line="360" w:lineRule="auto"/>
        <w:ind w:firstLine="480"/>
        <w:jc w:val="both"/>
        <w:rPr>
          <w:rFonts w:ascii="仿宋" w:eastAsia="仿宋" w:hAnsi="仿宋" w:cs="仿宋" w:hint="eastAsia"/>
          <w:i/>
          <w:iCs/>
          <w:color w:val="333333"/>
          <w:sz w:val="28"/>
          <w:szCs w:val="28"/>
          <w:u w:val="single"/>
          <w:shd w:val="clear" w:color="auto" w:fill="FFFFFF"/>
        </w:rPr>
      </w:pPr>
      <w:r>
        <w:rPr>
          <w:rFonts w:ascii="仿宋" w:eastAsia="仿宋" w:hAnsi="仿宋" w:cs="仿宋" w:hint="eastAsia"/>
          <w:b/>
          <w:bCs/>
          <w:i/>
          <w:iCs/>
          <w:color w:val="333333"/>
          <w:sz w:val="28"/>
          <w:szCs w:val="28"/>
          <w:u w:val="single"/>
          <w:shd w:val="clear" w:color="auto" w:fill="FFFFFF"/>
        </w:rPr>
        <w:t>七、售后运维服务要求</w:t>
      </w:r>
    </w:p>
    <w:p w14:paraId="6A090489" w14:textId="77777777" w:rsidR="00EB4A56" w:rsidRDefault="00000000">
      <w:pPr>
        <w:pStyle w:val="ad"/>
        <w:spacing w:beforeAutospacing="0" w:afterAutospacing="0" w:line="360" w:lineRule="auto"/>
        <w:ind w:firstLine="480"/>
        <w:jc w:val="both"/>
        <w:rPr>
          <w:rFonts w:ascii="仿宋" w:eastAsia="仿宋" w:hAnsi="仿宋" w:cs="仿宋" w:hint="eastAsia"/>
          <w:i/>
          <w:iCs/>
          <w:color w:val="333333"/>
          <w:sz w:val="28"/>
          <w:szCs w:val="28"/>
          <w:u w:val="single"/>
          <w:shd w:val="clear" w:color="auto" w:fill="FFFFFF"/>
        </w:rPr>
      </w:pPr>
      <w:r>
        <w:rPr>
          <w:rFonts w:ascii="仿宋" w:eastAsia="仿宋" w:hAnsi="仿宋" w:cs="仿宋" w:hint="eastAsia"/>
          <w:i/>
          <w:iCs/>
          <w:color w:val="333333"/>
          <w:sz w:val="28"/>
          <w:szCs w:val="28"/>
          <w:u w:val="single"/>
          <w:shd w:val="clear" w:color="auto" w:fill="FFFFFF"/>
        </w:rPr>
        <w:t>项目验收后，硬件设备提供至少5年免费质保服务，软件设备提供至少2年免费质保服务，弱电施工类项目提供至少3年免费质保服务，具体以中标人投标承诺为准。中标人应提供售后服务承诺书、联</w:t>
      </w:r>
      <w:r>
        <w:rPr>
          <w:rFonts w:ascii="仿宋" w:eastAsia="仿宋" w:hAnsi="仿宋" w:cs="仿宋" w:hint="eastAsia"/>
          <w:i/>
          <w:iCs/>
          <w:color w:val="333333"/>
          <w:sz w:val="28"/>
          <w:szCs w:val="28"/>
          <w:u w:val="single"/>
          <w:shd w:val="clear" w:color="auto" w:fill="FFFFFF"/>
        </w:rPr>
        <w:lastRenderedPageBreak/>
        <w:t>系人和联系电话，能够长期提供良好的技术支持。</w:t>
      </w:r>
    </w:p>
    <w:p w14:paraId="76FFF573" w14:textId="77777777" w:rsidR="00EB4A56" w:rsidRDefault="00000000">
      <w:pPr>
        <w:pStyle w:val="ad"/>
        <w:spacing w:beforeAutospacing="0" w:afterAutospacing="0" w:line="360" w:lineRule="auto"/>
        <w:ind w:firstLine="480"/>
        <w:jc w:val="both"/>
        <w:rPr>
          <w:rFonts w:ascii="仿宋" w:eastAsia="仿宋" w:hAnsi="仿宋" w:cs="仿宋" w:hint="eastAsia"/>
          <w:i/>
          <w:iCs/>
          <w:color w:val="333333"/>
          <w:sz w:val="28"/>
          <w:szCs w:val="28"/>
          <w:u w:val="single"/>
          <w:shd w:val="clear" w:color="auto" w:fill="FFFFFF"/>
        </w:rPr>
      </w:pPr>
      <w:r>
        <w:rPr>
          <w:rFonts w:ascii="仿宋" w:eastAsia="仿宋" w:hAnsi="仿宋" w:cs="仿宋" w:hint="eastAsia"/>
          <w:i/>
          <w:iCs/>
          <w:color w:val="333333"/>
          <w:sz w:val="28"/>
          <w:szCs w:val="28"/>
          <w:u w:val="single"/>
          <w:shd w:val="clear" w:color="auto" w:fill="FFFFFF"/>
        </w:rPr>
        <w:t>服务响应时间要求：提供7×24小时电话响应服务，响应时间为2小时。</w:t>
      </w:r>
    </w:p>
    <w:p w14:paraId="54783C61" w14:textId="77777777" w:rsidR="00EB4A56" w:rsidRDefault="00000000">
      <w:pPr>
        <w:pStyle w:val="ad"/>
        <w:spacing w:beforeAutospacing="0" w:afterAutospacing="0" w:line="360" w:lineRule="auto"/>
        <w:ind w:firstLine="480"/>
        <w:jc w:val="both"/>
        <w:rPr>
          <w:rFonts w:ascii="仿宋" w:eastAsia="仿宋" w:hAnsi="仿宋" w:cs="仿宋" w:hint="eastAsia"/>
          <w:i/>
          <w:iCs/>
          <w:color w:val="333333"/>
          <w:sz w:val="28"/>
          <w:szCs w:val="28"/>
          <w:u w:val="single"/>
          <w:shd w:val="clear" w:color="auto" w:fill="FFFFFF"/>
        </w:rPr>
      </w:pPr>
      <w:r>
        <w:rPr>
          <w:rFonts w:ascii="仿宋" w:eastAsia="仿宋" w:hAnsi="仿宋" w:cs="仿宋" w:hint="eastAsia"/>
          <w:i/>
          <w:iCs/>
          <w:color w:val="333333"/>
          <w:sz w:val="28"/>
          <w:szCs w:val="28"/>
          <w:u w:val="single"/>
          <w:shd w:val="clear" w:color="auto" w:fill="FFFFFF"/>
        </w:rPr>
        <w:t>中标人应能提供多种形式的技术支持服务，解决软件出现的技术问题。投标人应按其投标文件中的承诺，进行其他售后服务工作。</w:t>
      </w:r>
    </w:p>
    <w:p w14:paraId="23B13BF8"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八、其他说明</w:t>
      </w:r>
    </w:p>
    <w:p w14:paraId="61564DB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1、投标供应商必须对其材料的真实性负责，一旦发现造假行为，招标人将取消其投标资格，已中标的将取消其中标资格。</w:t>
      </w:r>
    </w:p>
    <w:p w14:paraId="46EF6CC5"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2、本次招标过程中招标人提供的全部文件资料以及经招标人同意的项目要求等有关文件材料，均为合同的组成部分。</w:t>
      </w:r>
    </w:p>
    <w:p w14:paraId="6A2CA9D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3、中标供应商在履行合同过程中，所发生的全部生产、生活费用均由中标供应商负责。</w:t>
      </w:r>
    </w:p>
    <w:p w14:paraId="4E7D7D7E"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九、报价要求</w:t>
      </w:r>
    </w:p>
    <w:p w14:paraId="3F442E6E" w14:textId="51D27459"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87" w:name="_Hlk524968709"/>
      <w:r>
        <w:rPr>
          <w:rFonts w:ascii="仿宋" w:eastAsia="仿宋" w:hAnsi="仿宋" w:cs="仿宋" w:hint="eastAsia"/>
          <w:color w:val="333333"/>
          <w:sz w:val="28"/>
          <w:szCs w:val="28"/>
          <w:shd w:val="clear" w:color="auto" w:fill="FFFFFF"/>
        </w:rPr>
        <w:t>1、本采购项目最高限价为人民币58万元，</w:t>
      </w:r>
      <w:r w:rsidR="007C050C" w:rsidRPr="007C050C">
        <w:rPr>
          <w:rFonts w:ascii="仿宋" w:eastAsia="仿宋" w:hAnsi="仿宋" w:cs="仿宋" w:hint="eastAsia"/>
          <w:color w:val="333333"/>
          <w:sz w:val="28"/>
          <w:szCs w:val="28"/>
          <w:shd w:val="clear" w:color="auto" w:fill="FFFFFF"/>
        </w:rPr>
        <w:t>本项目的</w:t>
      </w:r>
      <w:bookmarkStart w:id="188" w:name="_Hlk169184307"/>
      <w:r w:rsidR="007C050C" w:rsidRPr="007C050C">
        <w:rPr>
          <w:rFonts w:ascii="仿宋" w:eastAsia="仿宋" w:hAnsi="仿宋" w:cs="仿宋" w:hint="eastAsia"/>
          <w:color w:val="333333"/>
          <w:sz w:val="28"/>
          <w:szCs w:val="28"/>
          <w:shd w:val="clear" w:color="auto" w:fill="FFFFFF"/>
        </w:rPr>
        <w:t>前期需求调查咨询费</w:t>
      </w:r>
      <w:bookmarkEnd w:id="188"/>
      <w:r w:rsidR="007C050C">
        <w:rPr>
          <w:rFonts w:ascii="仿宋" w:eastAsia="仿宋" w:hAnsi="仿宋" w:cs="仿宋" w:hint="eastAsia"/>
          <w:color w:val="333333"/>
          <w:sz w:val="28"/>
          <w:szCs w:val="28"/>
          <w:shd w:val="clear" w:color="auto" w:fill="FFFFFF"/>
        </w:rPr>
        <w:t>捌仟</w:t>
      </w:r>
      <w:r w:rsidR="007C050C" w:rsidRPr="007C050C">
        <w:rPr>
          <w:rFonts w:ascii="仿宋" w:eastAsia="仿宋" w:hAnsi="仿宋" w:cs="仿宋" w:hint="eastAsia"/>
          <w:color w:val="333333"/>
          <w:sz w:val="28"/>
          <w:szCs w:val="28"/>
          <w:shd w:val="clear" w:color="auto" w:fill="FFFFFF"/>
        </w:rPr>
        <w:t>元</w:t>
      </w:r>
      <w:r w:rsidR="007C050C">
        <w:rPr>
          <w:rFonts w:ascii="仿宋" w:eastAsia="仿宋" w:hAnsi="仿宋" w:cs="仿宋" w:hint="eastAsia"/>
          <w:color w:val="333333"/>
          <w:sz w:val="28"/>
          <w:szCs w:val="28"/>
          <w:shd w:val="clear" w:color="auto" w:fill="FFFFFF"/>
        </w:rPr>
        <w:t>，由</w:t>
      </w:r>
      <w:bookmarkStart w:id="189" w:name="_Hlk170311554"/>
      <w:r w:rsidR="007C050C">
        <w:rPr>
          <w:rFonts w:ascii="仿宋" w:eastAsia="仿宋" w:hAnsi="仿宋" w:cs="仿宋" w:hint="eastAsia"/>
          <w:color w:val="333333"/>
          <w:sz w:val="28"/>
          <w:szCs w:val="28"/>
          <w:shd w:val="clear" w:color="auto" w:fill="FFFFFF"/>
        </w:rPr>
        <w:t>中标</w:t>
      </w:r>
      <w:bookmarkEnd w:id="189"/>
      <w:r w:rsidR="007C050C">
        <w:rPr>
          <w:rFonts w:ascii="仿宋" w:eastAsia="仿宋" w:hAnsi="仿宋" w:cs="仿宋" w:hint="eastAsia"/>
          <w:color w:val="333333"/>
          <w:sz w:val="28"/>
          <w:szCs w:val="28"/>
          <w:shd w:val="clear" w:color="auto" w:fill="FFFFFF"/>
        </w:rPr>
        <w:t>供应商在领取中标通知书前向项目经办人支付。此项费用含在</w:t>
      </w:r>
      <w:bookmarkStart w:id="190" w:name="_Hlk170311575"/>
      <w:r w:rsidR="007C050C">
        <w:rPr>
          <w:rFonts w:ascii="仿宋" w:eastAsia="仿宋" w:hAnsi="仿宋" w:cs="仿宋" w:hint="eastAsia"/>
          <w:color w:val="333333"/>
          <w:sz w:val="28"/>
          <w:szCs w:val="28"/>
          <w:shd w:val="clear" w:color="auto" w:fill="FFFFFF"/>
        </w:rPr>
        <w:t>投标</w:t>
      </w:r>
      <w:bookmarkEnd w:id="190"/>
      <w:r w:rsidR="007C050C">
        <w:rPr>
          <w:rFonts w:ascii="仿宋" w:eastAsia="仿宋" w:hAnsi="仿宋" w:cs="仿宋" w:hint="eastAsia"/>
          <w:color w:val="333333"/>
          <w:sz w:val="28"/>
          <w:szCs w:val="28"/>
          <w:shd w:val="clear" w:color="auto" w:fill="FFFFFF"/>
        </w:rPr>
        <w:t>报价中，不单独列项，由供应商在投标报价</w:t>
      </w:r>
      <w:proofErr w:type="gramStart"/>
      <w:r w:rsidR="007C050C">
        <w:rPr>
          <w:rFonts w:ascii="仿宋" w:eastAsia="仿宋" w:hAnsi="仿宋" w:cs="仿宋" w:hint="eastAsia"/>
          <w:color w:val="333333"/>
          <w:sz w:val="28"/>
          <w:szCs w:val="28"/>
          <w:shd w:val="clear" w:color="auto" w:fill="FFFFFF"/>
        </w:rPr>
        <w:t>时综合</w:t>
      </w:r>
      <w:proofErr w:type="gramEnd"/>
      <w:r w:rsidR="007C050C">
        <w:rPr>
          <w:rFonts w:ascii="仿宋" w:eastAsia="仿宋" w:hAnsi="仿宋" w:cs="仿宋" w:hint="eastAsia"/>
          <w:color w:val="333333"/>
          <w:sz w:val="28"/>
          <w:szCs w:val="28"/>
          <w:shd w:val="clear" w:color="auto" w:fill="FFFFFF"/>
        </w:rPr>
        <w:t>考虑，</w:t>
      </w:r>
      <w:r>
        <w:rPr>
          <w:rFonts w:ascii="仿宋" w:eastAsia="仿宋" w:hAnsi="仿宋" w:cs="仿宋" w:hint="eastAsia"/>
          <w:color w:val="333333"/>
          <w:sz w:val="28"/>
          <w:szCs w:val="28"/>
          <w:shd w:val="clear" w:color="auto" w:fill="FFFFFF"/>
        </w:rPr>
        <w:t>招标人不接受高于此限价的投标文件，高于此限价的投标文件为无效投标。</w:t>
      </w:r>
    </w:p>
    <w:p w14:paraId="218864D3" w14:textId="185D6403" w:rsidR="00EB4A56" w:rsidRDefault="007C050C">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p>
    <w:p w14:paraId="0890A53C" w14:textId="28F4E287" w:rsidR="00EB4A56" w:rsidRDefault="007C050C" w:rsidP="007C050C">
      <w:pPr>
        <w:pStyle w:val="ad"/>
        <w:spacing w:beforeAutospacing="0" w:afterAutospacing="0" w:line="360" w:lineRule="auto"/>
        <w:ind w:firstLineChars="200" w:firstLine="56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3、本项目采取固定单价合同，供应商应根据招标人提供的招标文件及自身情况进行投标报价的编制，报价应包括为完成本次招标范围所确定的全部内容，以及中标单位为完成上述内容所必须的质量保证与技术支持、施工、集成、设备供货、软件开发、硬件保养、安装、验收、检测、培训、售后服务以及附属工程、临时工程、材料、劳务、机械投入、利润、税金、代理服务费用和政策性文件规定的各项所需的全部费用。</w:t>
      </w:r>
    </w:p>
    <w:p w14:paraId="301F9337" w14:textId="77777777" w:rsidR="00EB4A56" w:rsidRDefault="00000000">
      <w:pPr>
        <w:spacing w:line="360" w:lineRule="auto"/>
        <w:ind w:firstLineChars="200" w:firstLine="560"/>
        <w:rPr>
          <w:rFonts w:ascii="仿宋" w:eastAsia="仿宋" w:hAnsi="仿宋" w:cs="仿宋" w:hint="eastAsia"/>
          <w:sz w:val="28"/>
          <w:szCs w:val="28"/>
        </w:rPr>
      </w:pPr>
      <w:r>
        <w:rPr>
          <w:rFonts w:ascii="仿宋" w:eastAsia="仿宋" w:hAnsi="仿宋" w:cs="仿宋" w:hint="eastAsia"/>
          <w:sz w:val="28"/>
          <w:szCs w:val="28"/>
        </w:rPr>
        <w:t>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w:t>
      </w:r>
      <w:proofErr w:type="gramStart"/>
      <w:r>
        <w:rPr>
          <w:rFonts w:ascii="仿宋" w:eastAsia="仿宋" w:hAnsi="仿宋" w:cs="仿宋" w:hint="eastAsia"/>
          <w:sz w:val="28"/>
          <w:szCs w:val="28"/>
        </w:rPr>
        <w:t>凡漏项</w:t>
      </w:r>
      <w:proofErr w:type="gramEnd"/>
      <w:r>
        <w:rPr>
          <w:rFonts w:ascii="仿宋" w:eastAsia="仿宋" w:hAnsi="仿宋" w:cs="仿宋" w:hint="eastAsia"/>
          <w:sz w:val="28"/>
          <w:szCs w:val="28"/>
        </w:rPr>
        <w:t>或少计均视为优惠，招标人</w:t>
      </w:r>
      <w:proofErr w:type="gramStart"/>
      <w:r>
        <w:rPr>
          <w:rFonts w:ascii="仿宋" w:eastAsia="仿宋" w:hAnsi="仿宋" w:cs="仿宋" w:hint="eastAsia"/>
          <w:sz w:val="28"/>
          <w:szCs w:val="28"/>
        </w:rPr>
        <w:t>不</w:t>
      </w:r>
      <w:proofErr w:type="gramEnd"/>
      <w:r>
        <w:rPr>
          <w:rFonts w:ascii="仿宋" w:eastAsia="仿宋" w:hAnsi="仿宋" w:cs="仿宋" w:hint="eastAsia"/>
          <w:sz w:val="28"/>
          <w:szCs w:val="28"/>
        </w:rPr>
        <w:t>另行增加费用。</w:t>
      </w:r>
    </w:p>
    <w:p w14:paraId="465F6319" w14:textId="6CD7ED79" w:rsidR="00EB4A56" w:rsidRDefault="007C050C">
      <w:pPr>
        <w:spacing w:line="360" w:lineRule="auto"/>
        <w:ind w:firstLineChars="200" w:firstLine="560"/>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4、供应商在投标报价单中未填报综合单价、合价的清单项目，招标人视为已包括在清单计价的其他报价中，无论何种原因，结算时均不作调整。</w:t>
      </w:r>
    </w:p>
    <w:p w14:paraId="54697FD0" w14:textId="46BF87EA" w:rsidR="00EB4A56" w:rsidRDefault="007C050C">
      <w:pPr>
        <w:spacing w:line="360" w:lineRule="auto"/>
        <w:ind w:firstLineChars="200" w:firstLine="560"/>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5、供应商在履行合同过程中，所发生的全部生产、生活费用均由供应商负责。</w:t>
      </w:r>
    </w:p>
    <w:p w14:paraId="6E591E35" w14:textId="4562EBBC" w:rsidR="00EB4A56" w:rsidRDefault="007C050C">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6、供应商根据自己的经营状况和掌握的市场信息自主报价。决定供应商投标文件的</w:t>
      </w:r>
      <w:proofErr w:type="gramStart"/>
      <w:r>
        <w:rPr>
          <w:rFonts w:ascii="仿宋" w:eastAsia="仿宋" w:hAnsi="仿宋" w:cs="仿宋" w:hint="eastAsia"/>
          <w:color w:val="333333"/>
          <w:sz w:val="28"/>
          <w:szCs w:val="28"/>
          <w:shd w:val="clear" w:color="auto" w:fill="FFFFFF"/>
        </w:rPr>
        <w:t>响应性只根据</w:t>
      </w:r>
      <w:proofErr w:type="gramEnd"/>
      <w:r>
        <w:rPr>
          <w:rFonts w:ascii="仿宋" w:eastAsia="仿宋" w:hAnsi="仿宋" w:cs="仿宋" w:hint="eastAsia"/>
          <w:color w:val="333333"/>
          <w:sz w:val="28"/>
          <w:szCs w:val="28"/>
          <w:shd w:val="clear" w:color="auto" w:fill="FFFFFF"/>
        </w:rPr>
        <w:t>投标文件本身的内容，而不寻求外部的证据。</w:t>
      </w:r>
    </w:p>
    <w:p w14:paraId="6BE8DAAD" w14:textId="6840134A" w:rsidR="00EB4A56" w:rsidRDefault="007C050C">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7、供应商应对招标文件中的条款做到正确理解，有疑义的条款应在采购答疑时提出，有疑义又没有在采购答疑时提出的，应按招标人</w:t>
      </w:r>
      <w:r>
        <w:rPr>
          <w:rFonts w:ascii="仿宋" w:eastAsia="仿宋" w:hAnsi="仿宋" w:cs="仿宋" w:hint="eastAsia"/>
          <w:color w:val="333333"/>
          <w:sz w:val="28"/>
          <w:szCs w:val="28"/>
          <w:shd w:val="clear" w:color="auto" w:fill="FFFFFF"/>
        </w:rPr>
        <w:lastRenderedPageBreak/>
        <w:t>的解释为准。</w:t>
      </w:r>
    </w:p>
    <w:bookmarkEnd w:id="187"/>
    <w:p w14:paraId="5F1A0FC3"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十、付款方式</w:t>
      </w:r>
    </w:p>
    <w:p w14:paraId="05DBA1D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按本文件第三章合同条款中的相关条款执行。</w:t>
      </w:r>
    </w:p>
    <w:p w14:paraId="55DD0541"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十一、应充分响应的技术规范和商务条款</w:t>
      </w:r>
    </w:p>
    <w:p w14:paraId="1B1F7F62" w14:textId="77777777" w:rsidR="00EB4A56" w:rsidRDefault="00000000">
      <w:pPr>
        <w:pStyle w:val="ad"/>
        <w:spacing w:beforeAutospacing="0" w:afterAutospacing="0" w:line="360" w:lineRule="auto"/>
        <w:ind w:firstLine="480"/>
        <w:jc w:val="both"/>
        <w:rPr>
          <w:rFonts w:ascii="宋体" w:eastAsia="宋体" w:hAnsi="宋体" w:cs="宋体" w:hint="eastAsia"/>
          <w:color w:val="000000"/>
        </w:rPr>
      </w:pPr>
      <w:r>
        <w:rPr>
          <w:rFonts w:ascii="仿宋" w:eastAsia="仿宋" w:hAnsi="仿宋" w:cs="仿宋" w:hint="eastAsia"/>
          <w:color w:val="333333"/>
          <w:sz w:val="28"/>
          <w:szCs w:val="28"/>
          <w:shd w:val="clear" w:color="auto" w:fill="FFFFFF"/>
        </w:rPr>
        <w:t>本文件所提出的技术规范及要求、付款方式、合同履行地点、合同履行期限（服务期限）、服务内容等重要商务要求，投标人应充分响应，否则评标委员会有权酌情认定为实质性或重大负偏离。</w:t>
      </w:r>
    </w:p>
    <w:p w14:paraId="2266943E" w14:textId="77777777" w:rsidR="00EB4A56" w:rsidRDefault="00000000">
      <w:pPr>
        <w:pStyle w:val="ad"/>
        <w:spacing w:beforeAutospacing="0" w:afterAutospacing="0" w:line="360" w:lineRule="auto"/>
        <w:ind w:firstLineChars="200" w:firstLine="562"/>
        <w:jc w:val="both"/>
        <w:rPr>
          <w:rFonts w:ascii="仿宋" w:eastAsia="仿宋" w:hAnsi="仿宋" w:cs="仿宋" w:hint="eastAsia"/>
          <w:b/>
          <w:bCs/>
          <w:i/>
          <w:iCs/>
          <w:color w:val="333333"/>
          <w:sz w:val="28"/>
          <w:szCs w:val="28"/>
          <w:shd w:val="clear" w:color="auto" w:fill="FFFFFF"/>
        </w:rPr>
      </w:pPr>
      <w:r>
        <w:rPr>
          <w:rFonts w:ascii="仿宋" w:eastAsia="仿宋" w:hAnsi="仿宋" w:cs="仿宋" w:hint="eastAsia"/>
          <w:b/>
          <w:bCs/>
          <w:i/>
          <w:iCs/>
          <w:color w:val="333333"/>
          <w:sz w:val="28"/>
          <w:szCs w:val="28"/>
          <w:shd w:val="clear" w:color="auto" w:fill="FFFFFF"/>
        </w:rPr>
        <w:t>十二、本项目</w:t>
      </w:r>
      <w:r>
        <w:rPr>
          <w:rFonts w:ascii="仿宋" w:eastAsia="仿宋" w:hAnsi="仿宋" w:cs="仿宋" w:hint="eastAsia"/>
          <w:b/>
          <w:bCs/>
          <w:i/>
          <w:iCs/>
          <w:color w:val="FF0000"/>
          <w:sz w:val="28"/>
          <w:szCs w:val="28"/>
          <w:u w:val="single"/>
          <w:shd w:val="clear" w:color="auto" w:fill="FFFFFF"/>
        </w:rPr>
        <w:t>不接受</w:t>
      </w:r>
      <w:r>
        <w:rPr>
          <w:rFonts w:ascii="仿宋" w:eastAsia="仿宋" w:hAnsi="仿宋" w:cs="仿宋" w:hint="eastAsia"/>
          <w:b/>
          <w:bCs/>
          <w:i/>
          <w:iCs/>
          <w:color w:val="333333"/>
          <w:sz w:val="28"/>
          <w:szCs w:val="28"/>
          <w:shd w:val="clear" w:color="auto" w:fill="FFFFFF"/>
        </w:rPr>
        <w:t>进口产品投标</w:t>
      </w:r>
    </w:p>
    <w:p w14:paraId="5451C67E" w14:textId="77777777" w:rsidR="00EB4A56" w:rsidRDefault="00000000">
      <w:pPr>
        <w:pStyle w:val="ad"/>
        <w:spacing w:beforeAutospacing="0" w:afterAutospacing="0" w:line="360" w:lineRule="auto"/>
        <w:ind w:firstLineChars="200" w:firstLine="562"/>
        <w:jc w:val="both"/>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sz w:val="28"/>
          <w:szCs w:val="28"/>
          <w:shd w:val="clear" w:color="auto" w:fill="FFFFFF"/>
        </w:rPr>
        <w:t>十四、采购标的对应的中小企业划分标准所属行业一览表</w:t>
      </w:r>
    </w:p>
    <w:tbl>
      <w:tblPr>
        <w:tblW w:w="8269" w:type="dxa"/>
        <w:jc w:val="center"/>
        <w:tblCellSpacing w:w="0" w:type="dxa"/>
        <w:tblLayout w:type="fixed"/>
        <w:tblLook w:val="04A0" w:firstRow="1" w:lastRow="0" w:firstColumn="1" w:lastColumn="0" w:noHBand="0" w:noVBand="1"/>
      </w:tblPr>
      <w:tblGrid>
        <w:gridCol w:w="921"/>
        <w:gridCol w:w="3612"/>
        <w:gridCol w:w="3736"/>
      </w:tblGrid>
      <w:tr w:rsidR="00EB4A56" w14:paraId="29D42AD7" w14:textId="77777777">
        <w:trPr>
          <w:trHeight w:val="624"/>
          <w:tblCellSpacing w:w="0" w:type="dxa"/>
          <w:jc w:val="center"/>
        </w:trPr>
        <w:tc>
          <w:tcPr>
            <w:tcW w:w="921" w:type="dxa"/>
            <w:tcBorders>
              <w:top w:val="single" w:sz="4" w:space="0" w:color="000000"/>
              <w:left w:val="single" w:sz="4" w:space="0" w:color="000000"/>
              <w:bottom w:val="single" w:sz="4" w:space="0" w:color="000000"/>
              <w:right w:val="single" w:sz="4" w:space="0" w:color="000000"/>
            </w:tcBorders>
            <w:vAlign w:val="center"/>
          </w:tcPr>
          <w:p w14:paraId="6038C3E9" w14:textId="77777777" w:rsidR="00EB4A56" w:rsidRDefault="00000000">
            <w:pPr>
              <w:pStyle w:val="ad"/>
              <w:spacing w:beforeAutospacing="0" w:afterAutospacing="0" w:line="0" w:lineRule="atLeast"/>
              <w:jc w:val="center"/>
              <w:rPr>
                <w:rFonts w:ascii="仿宋" w:eastAsia="仿宋" w:hAnsi="仿宋" w:cs="仿宋" w:hint="eastAsia"/>
                <w:sz w:val="28"/>
                <w:szCs w:val="28"/>
              </w:rPr>
            </w:pPr>
            <w:r>
              <w:rPr>
                <w:rFonts w:ascii="仿宋" w:eastAsia="仿宋" w:hAnsi="仿宋" w:cs="仿宋" w:hint="eastAsia"/>
                <w:color w:val="FF0000"/>
                <w:sz w:val="28"/>
                <w:szCs w:val="28"/>
              </w:rPr>
              <w:t>序号</w:t>
            </w:r>
          </w:p>
        </w:tc>
        <w:tc>
          <w:tcPr>
            <w:tcW w:w="3612" w:type="dxa"/>
            <w:tcBorders>
              <w:top w:val="single" w:sz="4" w:space="0" w:color="000000"/>
              <w:left w:val="single" w:sz="4" w:space="0" w:color="000000"/>
              <w:bottom w:val="single" w:sz="4" w:space="0" w:color="000000"/>
              <w:right w:val="single" w:sz="4" w:space="0" w:color="000000"/>
            </w:tcBorders>
            <w:vAlign w:val="center"/>
          </w:tcPr>
          <w:p w14:paraId="7CC0B04F" w14:textId="77777777" w:rsidR="00EB4A56" w:rsidRDefault="00000000">
            <w:pPr>
              <w:pStyle w:val="ad"/>
              <w:spacing w:beforeAutospacing="0" w:afterAutospacing="0" w:line="0" w:lineRule="atLeast"/>
              <w:jc w:val="center"/>
              <w:rPr>
                <w:rFonts w:ascii="仿宋" w:eastAsia="仿宋" w:hAnsi="仿宋" w:cs="仿宋" w:hint="eastAsia"/>
                <w:sz w:val="28"/>
                <w:szCs w:val="28"/>
              </w:rPr>
            </w:pPr>
            <w:r>
              <w:rPr>
                <w:rFonts w:ascii="仿宋" w:eastAsia="仿宋" w:hAnsi="仿宋" w:cs="仿宋" w:hint="eastAsia"/>
                <w:color w:val="FF0000"/>
                <w:sz w:val="28"/>
                <w:szCs w:val="28"/>
              </w:rPr>
              <w:t>采购标的</w:t>
            </w:r>
          </w:p>
        </w:tc>
        <w:tc>
          <w:tcPr>
            <w:tcW w:w="3736" w:type="dxa"/>
            <w:tcBorders>
              <w:top w:val="single" w:sz="4" w:space="0" w:color="000000"/>
              <w:left w:val="single" w:sz="4" w:space="0" w:color="000000"/>
              <w:bottom w:val="single" w:sz="4" w:space="0" w:color="000000"/>
              <w:right w:val="single" w:sz="4" w:space="0" w:color="000000"/>
            </w:tcBorders>
            <w:vAlign w:val="center"/>
          </w:tcPr>
          <w:p w14:paraId="0738D1C5" w14:textId="77777777" w:rsidR="00EB4A56" w:rsidRDefault="00000000">
            <w:pPr>
              <w:pStyle w:val="ad"/>
              <w:spacing w:beforeAutospacing="0" w:afterAutospacing="0" w:line="0" w:lineRule="atLeast"/>
              <w:jc w:val="center"/>
              <w:rPr>
                <w:rFonts w:ascii="仿宋" w:eastAsia="仿宋" w:hAnsi="仿宋" w:cs="仿宋" w:hint="eastAsia"/>
                <w:sz w:val="28"/>
                <w:szCs w:val="28"/>
              </w:rPr>
            </w:pPr>
            <w:r>
              <w:rPr>
                <w:rFonts w:ascii="仿宋" w:eastAsia="仿宋" w:hAnsi="仿宋" w:cs="仿宋" w:hint="eastAsia"/>
                <w:color w:val="FF0000"/>
                <w:sz w:val="28"/>
                <w:szCs w:val="28"/>
              </w:rPr>
              <w:t>对应中小企业划分标准所属行业</w:t>
            </w:r>
          </w:p>
        </w:tc>
      </w:tr>
      <w:tr w:rsidR="00EB4A56" w14:paraId="18EBA24C" w14:textId="77777777">
        <w:trPr>
          <w:trHeight w:val="624"/>
          <w:tblCellSpacing w:w="0" w:type="dxa"/>
          <w:jc w:val="center"/>
        </w:trPr>
        <w:tc>
          <w:tcPr>
            <w:tcW w:w="921" w:type="dxa"/>
            <w:tcBorders>
              <w:top w:val="single" w:sz="4" w:space="0" w:color="000000"/>
              <w:left w:val="single" w:sz="4" w:space="0" w:color="000000"/>
              <w:bottom w:val="single" w:sz="4" w:space="0" w:color="000000"/>
              <w:right w:val="single" w:sz="4" w:space="0" w:color="000000"/>
            </w:tcBorders>
            <w:vAlign w:val="center"/>
          </w:tcPr>
          <w:p w14:paraId="4B7C3D64" w14:textId="77777777" w:rsidR="00EB4A56" w:rsidRPr="009D0709" w:rsidRDefault="00000000">
            <w:pPr>
              <w:pStyle w:val="ad"/>
              <w:spacing w:beforeAutospacing="0" w:afterAutospacing="0" w:line="0" w:lineRule="atLeast"/>
              <w:jc w:val="center"/>
              <w:rPr>
                <w:rFonts w:ascii="仿宋" w:eastAsia="仿宋" w:hAnsi="仿宋" w:cs="仿宋" w:hint="eastAsia"/>
                <w:sz w:val="28"/>
                <w:szCs w:val="28"/>
              </w:rPr>
            </w:pPr>
            <w:r w:rsidRPr="009D0709">
              <w:rPr>
                <w:rFonts w:ascii="仿宋" w:eastAsia="仿宋" w:hAnsi="仿宋" w:cs="仿宋" w:hint="eastAsia"/>
                <w:sz w:val="28"/>
                <w:szCs w:val="28"/>
              </w:rPr>
              <w:t>1</w:t>
            </w:r>
          </w:p>
        </w:tc>
        <w:tc>
          <w:tcPr>
            <w:tcW w:w="3612" w:type="dxa"/>
            <w:tcBorders>
              <w:top w:val="single" w:sz="4" w:space="0" w:color="000000"/>
              <w:left w:val="single" w:sz="4" w:space="0" w:color="000000"/>
              <w:bottom w:val="single" w:sz="4" w:space="0" w:color="000000"/>
              <w:right w:val="single" w:sz="4" w:space="0" w:color="000000"/>
            </w:tcBorders>
            <w:vAlign w:val="center"/>
          </w:tcPr>
          <w:p w14:paraId="784C0383" w14:textId="2B3A089B" w:rsidR="00EB4A56" w:rsidRPr="009D0709" w:rsidRDefault="007C050C">
            <w:pPr>
              <w:pStyle w:val="ad"/>
              <w:spacing w:beforeAutospacing="0" w:afterAutospacing="0" w:line="0" w:lineRule="atLeast"/>
              <w:jc w:val="center"/>
              <w:rPr>
                <w:rFonts w:ascii="仿宋" w:eastAsia="仿宋" w:hAnsi="仿宋" w:cs="仿宋" w:hint="eastAsia"/>
                <w:sz w:val="28"/>
                <w:szCs w:val="28"/>
              </w:rPr>
            </w:pPr>
            <w:r w:rsidRPr="009D0709">
              <w:rPr>
                <w:rFonts w:ascii="仿宋" w:eastAsia="仿宋" w:hAnsi="仿宋" w:cs="仿宋"/>
                <w:sz w:val="28"/>
                <w:szCs w:val="28"/>
              </w:rPr>
              <w:t>阜宁县基层卫生一体化平台服务提升项目</w:t>
            </w:r>
          </w:p>
        </w:tc>
        <w:tc>
          <w:tcPr>
            <w:tcW w:w="3736" w:type="dxa"/>
            <w:tcBorders>
              <w:top w:val="single" w:sz="4" w:space="0" w:color="000000"/>
              <w:left w:val="single" w:sz="4" w:space="0" w:color="000000"/>
              <w:bottom w:val="single" w:sz="4" w:space="0" w:color="000000"/>
              <w:right w:val="single" w:sz="4" w:space="0" w:color="000000"/>
            </w:tcBorders>
            <w:vAlign w:val="center"/>
          </w:tcPr>
          <w:p w14:paraId="172F9ECB" w14:textId="77777777" w:rsidR="00EB4A56" w:rsidRDefault="00000000">
            <w:pPr>
              <w:pStyle w:val="ad"/>
              <w:spacing w:beforeAutospacing="0" w:afterAutospacing="0" w:line="0" w:lineRule="atLeast"/>
              <w:jc w:val="center"/>
              <w:rPr>
                <w:rFonts w:ascii="仿宋" w:eastAsia="仿宋" w:hAnsi="仿宋" w:cs="仿宋" w:hint="eastAsia"/>
                <w:sz w:val="28"/>
                <w:szCs w:val="28"/>
              </w:rPr>
            </w:pPr>
            <w:r>
              <w:rPr>
                <w:rFonts w:ascii="仿宋" w:eastAsia="仿宋" w:hAnsi="仿宋" w:cs="仿宋" w:hint="eastAsia"/>
                <w:sz w:val="28"/>
                <w:szCs w:val="28"/>
              </w:rPr>
              <w:t>软件和信息技术服务业</w:t>
            </w:r>
          </w:p>
        </w:tc>
      </w:tr>
    </w:tbl>
    <w:p w14:paraId="34524C8C" w14:textId="77777777" w:rsidR="00EB4A56" w:rsidRDefault="00EB4A56">
      <w:pPr>
        <w:pStyle w:val="ad"/>
        <w:spacing w:beforeAutospacing="0" w:afterAutospacing="0" w:line="0" w:lineRule="atLeast"/>
        <w:jc w:val="both"/>
      </w:pPr>
    </w:p>
    <w:p w14:paraId="04982C3E"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bookmarkStart w:id="191" w:name="_Toc120614281"/>
    </w:p>
    <w:p w14:paraId="5CE5E851"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7B0E4231"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6D0E38AD"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55A12DD2"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2367BD90"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5DE002D8"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75DA07E2"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486D6D20" w14:textId="77777777" w:rsidR="00EB4A56" w:rsidRDefault="00EB4A56">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p>
    <w:p w14:paraId="32A0083F" w14:textId="77777777" w:rsidR="00EB4A56" w:rsidRDefault="00000000" w:rsidP="009D4B1B">
      <w:pPr>
        <w:pStyle w:val="ad"/>
        <w:keepNext/>
        <w:spacing w:beforeAutospacing="0" w:afterAutospacing="0"/>
        <w:rPr>
          <w:rFonts w:ascii="黑体" w:eastAsia="黑体" w:hAnsi="宋体" w:cs="黑体" w:hint="eastAsia"/>
          <w:color w:val="000000"/>
          <w:sz w:val="44"/>
          <w:szCs w:val="44"/>
        </w:rPr>
      </w:pPr>
      <w:r>
        <w:rPr>
          <w:rFonts w:ascii="黑体" w:eastAsia="黑体" w:hAnsi="宋体" w:cs="黑体" w:hint="eastAsia"/>
          <w:color w:val="000000"/>
          <w:sz w:val="44"/>
          <w:szCs w:val="44"/>
        </w:rPr>
        <w:br w:type="page"/>
      </w:r>
    </w:p>
    <w:p w14:paraId="4069319A" w14:textId="77777777" w:rsidR="00EB4A56" w:rsidRDefault="00000000">
      <w:pPr>
        <w:pStyle w:val="ad"/>
        <w:keepNext/>
        <w:spacing w:beforeAutospacing="0" w:afterAutospacing="0"/>
        <w:jc w:val="center"/>
      </w:pPr>
      <w:r>
        <w:rPr>
          <w:rFonts w:ascii="黑体" w:eastAsia="黑体" w:hAnsi="宋体" w:cs="黑体" w:hint="eastAsia"/>
          <w:color w:val="000000"/>
          <w:sz w:val="44"/>
          <w:szCs w:val="44"/>
        </w:rPr>
        <w:lastRenderedPageBreak/>
        <w:t>第五章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w:t>
      </w:r>
      <w:r>
        <w:rPr>
          <w:rFonts w:ascii="黑体" w:eastAsia="黑体" w:hAnsi="宋体" w:cs="黑体" w:hint="eastAsia"/>
          <w:b/>
          <w:color w:val="000000"/>
          <w:sz w:val="44"/>
          <w:szCs w:val="44"/>
        </w:rPr>
        <w:t>评标方法与评标标准</w:t>
      </w:r>
    </w:p>
    <w:p w14:paraId="1EA0BD2F" w14:textId="77777777" w:rsidR="00EB4A56" w:rsidRDefault="00000000">
      <w:pPr>
        <w:pStyle w:val="ad"/>
        <w:spacing w:beforeAutospacing="0" w:afterAutospacing="0"/>
        <w:jc w:val="both"/>
      </w:pPr>
      <w:r>
        <w:t> </w:t>
      </w:r>
    </w:p>
    <w:p w14:paraId="17867E8E"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一、定标原则</w:t>
      </w:r>
    </w:p>
    <w:p w14:paraId="1DB1D632"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本项目采用 “综合评分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Pr>
          <w:rFonts w:ascii="仿宋" w:eastAsia="仿宋" w:hAnsi="仿宋" w:cs="仿宋" w:hint="eastAsia"/>
          <w:color w:val="333333"/>
          <w:sz w:val="28"/>
          <w:szCs w:val="28"/>
          <w:shd w:val="clear" w:color="auto" w:fill="FFFFFF"/>
        </w:rPr>
        <w:t>且按照</w:t>
      </w:r>
      <w:proofErr w:type="gramEnd"/>
      <w:r>
        <w:rPr>
          <w:rFonts w:ascii="仿宋" w:eastAsia="仿宋" w:hAnsi="仿宋" w:cs="仿宋" w:hint="eastAsia"/>
          <w:color w:val="333333"/>
          <w:sz w:val="28"/>
          <w:szCs w:val="28"/>
          <w:shd w:val="clear" w:color="auto" w:fill="FFFFFF"/>
        </w:rPr>
        <w:t>评审因素的量化指标评审得分最高的投标人为排名第一的中标候选人，本项目选取1名中标候选人。</w:t>
      </w:r>
    </w:p>
    <w:p w14:paraId="4A72F004"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Pr>
          <w:rFonts w:ascii="仿宋" w:eastAsia="仿宋" w:hAnsi="仿宋" w:cs="仿宋" w:hint="eastAsia"/>
          <w:b/>
          <w:bCs/>
          <w:color w:val="333333"/>
          <w:sz w:val="28"/>
          <w:szCs w:val="28"/>
          <w:shd w:val="clear" w:color="auto" w:fill="FFFFFF"/>
        </w:rPr>
        <w:t>政府采购政策功能落实</w:t>
      </w:r>
    </w:p>
    <w:p w14:paraId="366E979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1、小微型企业价格扣除</w:t>
      </w:r>
    </w:p>
    <w:p w14:paraId="4BBADA1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（1）本项目若</w:t>
      </w:r>
      <w:proofErr w:type="gramStart"/>
      <w:r>
        <w:rPr>
          <w:rFonts w:ascii="仿宋" w:eastAsia="仿宋" w:hAnsi="仿宋" w:cs="仿宋" w:hint="eastAsia"/>
          <w:color w:val="333333"/>
          <w:sz w:val="28"/>
          <w:szCs w:val="28"/>
          <w:shd w:val="clear" w:color="auto" w:fill="FFFFFF"/>
        </w:rPr>
        <w:t>不</w:t>
      </w:r>
      <w:proofErr w:type="gramEnd"/>
      <w:r>
        <w:rPr>
          <w:rFonts w:ascii="仿宋" w:eastAsia="仿宋" w:hAnsi="仿宋" w:cs="仿宋" w:hint="eastAsia"/>
          <w:color w:val="333333"/>
          <w:sz w:val="28"/>
          <w:szCs w:val="28"/>
          <w:shd w:val="clear" w:color="auto" w:fill="FFFFFF"/>
        </w:rPr>
        <w:t>专门面向中小企业采购，对符合规定的小型和微型企业报价给予20%的扣除价格，用扣除后的价格参与评审；</w:t>
      </w:r>
      <w:proofErr w:type="gramStart"/>
      <w:r>
        <w:rPr>
          <w:rFonts w:ascii="仿宋" w:eastAsia="仿宋" w:hAnsi="仿宋" w:cs="仿宋" w:hint="eastAsia"/>
          <w:color w:val="333333"/>
          <w:sz w:val="28"/>
          <w:szCs w:val="28"/>
          <w:shd w:val="clear" w:color="auto" w:fill="FFFFFF"/>
        </w:rPr>
        <w:t>若专门</w:t>
      </w:r>
      <w:proofErr w:type="gramEnd"/>
      <w:r>
        <w:rPr>
          <w:rFonts w:ascii="仿宋" w:eastAsia="仿宋" w:hAnsi="仿宋" w:cs="仿宋" w:hint="eastAsia"/>
          <w:color w:val="333333"/>
          <w:sz w:val="28"/>
          <w:szCs w:val="28"/>
          <w:shd w:val="clear" w:color="auto" w:fill="FFFFFF"/>
        </w:rPr>
        <w:t>面向中小企业采购，不再对小型和微型企业报价给予价格扣除。</w:t>
      </w:r>
    </w:p>
    <w:p w14:paraId="5A4D9AD1"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（2）供应商需按照采购文件的要求提供相应的《小微企业声明函》。</w:t>
      </w:r>
    </w:p>
    <w:p w14:paraId="6E39246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（3）企业标准请参照《关于印发中小企业划型标准规定的通知》（工信部联企业[2011]300号）文件规定自行填写。</w:t>
      </w:r>
    </w:p>
    <w:p w14:paraId="21378E5E"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2、残疾人福利单位价格扣除</w:t>
      </w:r>
    </w:p>
    <w:p w14:paraId="6B5D701B"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（1）本项目对残疾人福利性单位视同小型、微型企业，给予20%的价格扣除。</w:t>
      </w:r>
    </w:p>
    <w:p w14:paraId="7AA2B25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（2）残疾人福利单位需按照采购文件的要求提供《残疾人福利性单位声明函》。</w:t>
      </w:r>
    </w:p>
    <w:p w14:paraId="4EA0C19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lastRenderedPageBreak/>
        <w:t>（3）残疾人福利单位标准请参照《关于促进残疾人就业政府采购政策的通知》（财库〔2017〕141号）。</w:t>
      </w:r>
    </w:p>
    <w:p w14:paraId="082FC627"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3、监狱和戒毒企业价格扣除</w:t>
      </w:r>
    </w:p>
    <w:p w14:paraId="2BD1892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（1）本项目对监狱和戒毒企业（简称监狱企业）视同小型、微型企业，给予20%的价格扣除。</w:t>
      </w:r>
    </w:p>
    <w:p w14:paraId="208785D8"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（2）监狱企业参加政府采购活动时，需提供由省级以上监狱管理局、戒毒管理局(含新疆生产建设兵团)出具的属于监狱企业的证明文件。供应商如不提供上述证明文件，价格将不做相应扣除。</w:t>
      </w:r>
    </w:p>
    <w:p w14:paraId="0A267FCC"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（3）监狱企业标准请参照《关于政府采购支持监狱企业发展有关问题的通知》（财库[2014]68号）。</w:t>
      </w:r>
    </w:p>
    <w:p w14:paraId="02015DCD"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4、残疾人福利单位、监狱企业属于小型、微型企业的，不重复享受政策。</w:t>
      </w:r>
    </w:p>
    <w:p w14:paraId="097826CA"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6174D864"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6、联合体各方均为小型、微型企业（残疾人福利单位、监狱企业）的，联合体享受20%的价格扣除。</w:t>
      </w:r>
    </w:p>
    <w:p w14:paraId="5A9E7053" w14:textId="77777777" w:rsidR="00EB4A56" w:rsidRDefault="00000000">
      <w:pPr>
        <w:pStyle w:val="ad"/>
        <w:spacing w:beforeAutospacing="0" w:afterAutospacing="0" w:line="360" w:lineRule="auto"/>
        <w:ind w:firstLine="480"/>
        <w:jc w:val="both"/>
        <w:rPr>
          <w:rFonts w:ascii="仿宋" w:eastAsia="仿宋" w:hAnsi="仿宋" w:cs="仿宋" w:hint="eastAsia"/>
          <w:color w:val="333333"/>
          <w:sz w:val="28"/>
          <w:szCs w:val="28"/>
          <w:shd w:val="clear" w:color="auto" w:fill="FFFFFF"/>
        </w:rPr>
      </w:pPr>
      <w:r>
        <w:rPr>
          <w:rFonts w:ascii="仿宋" w:eastAsia="仿宋" w:hAnsi="仿宋" w:cs="仿宋" w:hint="eastAsia"/>
          <w:color w:val="333333"/>
          <w:sz w:val="28"/>
          <w:szCs w:val="28"/>
          <w:shd w:val="clear" w:color="auto" w:fill="FFFFFF"/>
        </w:rPr>
        <w:t>7、严格执行政府采购关于支持节能产品、环境标志产品的相关政策规定。如本次采购的产品属于财政部、国家发展改革委、生态环境</w:t>
      </w:r>
      <w:r>
        <w:rPr>
          <w:rFonts w:ascii="仿宋" w:eastAsia="仿宋" w:hAnsi="仿宋" w:cs="仿宋" w:hint="eastAsia"/>
          <w:color w:val="333333"/>
          <w:sz w:val="28"/>
          <w:szCs w:val="28"/>
          <w:shd w:val="clear" w:color="auto" w:fill="FFFFFF"/>
        </w:rPr>
        <w:lastRenderedPageBreak/>
        <w:t>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B480250" w14:textId="77777777" w:rsidR="00EB4A56" w:rsidRDefault="00000000">
      <w:pPr>
        <w:pStyle w:val="ad"/>
        <w:spacing w:beforeAutospacing="0" w:afterAutospacing="0" w:line="360" w:lineRule="auto"/>
        <w:ind w:firstLine="480"/>
        <w:jc w:val="both"/>
        <w:rPr>
          <w:rFonts w:ascii="仿宋" w:eastAsia="仿宋" w:hAnsi="仿宋" w:cs="仿宋" w:hint="eastAsia"/>
          <w:b/>
          <w:bCs/>
          <w:color w:val="333333"/>
          <w:sz w:val="28"/>
          <w:szCs w:val="28"/>
          <w:shd w:val="clear" w:color="auto" w:fill="FFFFFF"/>
        </w:rPr>
      </w:pPr>
      <w:r w:rsidRPr="00941EAF">
        <w:rPr>
          <w:rFonts w:ascii="仿宋" w:eastAsia="仿宋" w:hAnsi="仿宋" w:cs="仿宋" w:hint="eastAsia"/>
          <w:b/>
          <w:bCs/>
          <w:color w:val="333333"/>
          <w:sz w:val="28"/>
          <w:szCs w:val="28"/>
          <w:shd w:val="clear" w:color="auto" w:fill="FFFFFF"/>
        </w:rPr>
        <w:t>评标方法与评标标准</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6775"/>
        <w:gridCol w:w="1304"/>
      </w:tblGrid>
      <w:tr w:rsidR="00EB4A56" w14:paraId="3A29FB06" w14:textId="77777777" w:rsidTr="007C050C">
        <w:trPr>
          <w:trHeight w:val="576"/>
          <w:jc w:val="center"/>
        </w:trPr>
        <w:tc>
          <w:tcPr>
            <w:tcW w:w="1555" w:type="dxa"/>
            <w:vAlign w:val="center"/>
          </w:tcPr>
          <w:p w14:paraId="648D6897" w14:textId="77777777" w:rsidR="00EB4A56" w:rsidRDefault="00000000">
            <w:pPr>
              <w:autoSpaceDE w:val="0"/>
              <w:autoSpaceDN w:val="0"/>
              <w:adjustRightInd w:val="0"/>
              <w:spacing w:line="360" w:lineRule="auto"/>
              <w:jc w:val="center"/>
              <w:rPr>
                <w:rFonts w:ascii="宋体" w:hAnsi="Calibri"/>
                <w:b/>
                <w:bCs/>
                <w:kern w:val="0"/>
                <w:sz w:val="24"/>
              </w:rPr>
            </w:pPr>
            <w:r>
              <w:rPr>
                <w:rFonts w:ascii="Arial" w:hAnsi="Arial" w:cs="Arial"/>
                <w:color w:val="000000"/>
              </w:rPr>
              <w:t>  </w:t>
            </w:r>
            <w:r>
              <w:rPr>
                <w:rFonts w:ascii="宋体" w:hAnsi="宋体" w:cs="宋体" w:hint="eastAsia"/>
                <w:b/>
                <w:bCs/>
                <w:kern w:val="0"/>
                <w:sz w:val="24"/>
                <w:lang w:val="zh-CN"/>
              </w:rPr>
              <w:t>评分项目</w:t>
            </w:r>
          </w:p>
        </w:tc>
        <w:tc>
          <w:tcPr>
            <w:tcW w:w="6775" w:type="dxa"/>
            <w:vAlign w:val="center"/>
          </w:tcPr>
          <w:p w14:paraId="1FF2452B" w14:textId="77777777" w:rsidR="00EB4A56" w:rsidRDefault="00000000">
            <w:pPr>
              <w:autoSpaceDE w:val="0"/>
              <w:autoSpaceDN w:val="0"/>
              <w:adjustRightInd w:val="0"/>
              <w:spacing w:line="360" w:lineRule="auto"/>
              <w:ind w:firstLine="480"/>
              <w:jc w:val="center"/>
              <w:rPr>
                <w:rFonts w:ascii="宋体" w:hAnsi="Calibri"/>
                <w:b/>
                <w:bCs/>
                <w:sz w:val="24"/>
              </w:rPr>
            </w:pPr>
            <w:r>
              <w:rPr>
                <w:rFonts w:ascii="宋体" w:hAnsi="宋体" w:cs="宋体" w:hint="eastAsia"/>
                <w:b/>
                <w:bCs/>
                <w:kern w:val="0"/>
                <w:sz w:val="24"/>
                <w:lang w:val="zh-CN"/>
              </w:rPr>
              <w:t>评分要求</w:t>
            </w:r>
          </w:p>
        </w:tc>
        <w:tc>
          <w:tcPr>
            <w:tcW w:w="1304" w:type="dxa"/>
            <w:vAlign w:val="center"/>
          </w:tcPr>
          <w:p w14:paraId="2C545412" w14:textId="77777777" w:rsidR="00EB4A56" w:rsidRDefault="00000000">
            <w:pPr>
              <w:autoSpaceDE w:val="0"/>
              <w:autoSpaceDN w:val="0"/>
              <w:adjustRightInd w:val="0"/>
              <w:spacing w:line="360" w:lineRule="auto"/>
              <w:rPr>
                <w:rFonts w:ascii="宋体" w:hAnsi="Calibri"/>
                <w:b/>
                <w:bCs/>
                <w:sz w:val="24"/>
              </w:rPr>
            </w:pPr>
            <w:r>
              <w:rPr>
                <w:rFonts w:ascii="宋体" w:hAnsi="宋体" w:cs="宋体" w:hint="eastAsia"/>
                <w:b/>
                <w:bCs/>
                <w:sz w:val="24"/>
              </w:rPr>
              <w:t>满分分值</w:t>
            </w:r>
          </w:p>
        </w:tc>
      </w:tr>
      <w:tr w:rsidR="00EB4A56" w14:paraId="7CD2F0B9" w14:textId="77777777" w:rsidTr="007C050C">
        <w:trPr>
          <w:trHeight w:val="1281"/>
          <w:jc w:val="center"/>
        </w:trPr>
        <w:tc>
          <w:tcPr>
            <w:tcW w:w="1555" w:type="dxa"/>
            <w:vAlign w:val="center"/>
          </w:tcPr>
          <w:p w14:paraId="778FEFC4" w14:textId="28C722F0" w:rsidR="00EB4A56" w:rsidRDefault="00000000">
            <w:pPr>
              <w:autoSpaceDE w:val="0"/>
              <w:autoSpaceDN w:val="0"/>
              <w:adjustRightInd w:val="0"/>
              <w:spacing w:line="360" w:lineRule="auto"/>
              <w:jc w:val="center"/>
              <w:rPr>
                <w:rFonts w:ascii="宋体" w:hAnsi="宋体" w:hint="eastAsia"/>
                <w:szCs w:val="28"/>
              </w:rPr>
            </w:pPr>
            <w:r>
              <w:rPr>
                <w:rFonts w:ascii="宋体" w:hAnsi="宋体" w:hint="eastAsia"/>
                <w:szCs w:val="28"/>
              </w:rPr>
              <w:t>价格分</w:t>
            </w:r>
          </w:p>
        </w:tc>
        <w:tc>
          <w:tcPr>
            <w:tcW w:w="6775" w:type="dxa"/>
            <w:vAlign w:val="center"/>
          </w:tcPr>
          <w:p w14:paraId="67EE2331" w14:textId="56750221" w:rsidR="00EB4A56" w:rsidRDefault="00000000">
            <w:pPr>
              <w:spacing w:line="300" w:lineRule="exact"/>
              <w:ind w:firstLineChars="100" w:firstLine="210"/>
              <w:jc w:val="left"/>
              <w:outlineLvl w:val="0"/>
              <w:rPr>
                <w:rFonts w:ascii="宋体" w:hAnsi="宋体" w:cs="宋体" w:hint="eastAsia"/>
                <w:szCs w:val="21"/>
              </w:rPr>
            </w:pPr>
            <w:r>
              <w:rPr>
                <w:rFonts w:ascii="宋体" w:hAnsi="宋体" w:cs="宋体" w:hint="eastAsia"/>
                <w:szCs w:val="21"/>
              </w:rPr>
              <w:t>价格分采用低价优先法计算，即满足招标文件要求且投标报价最低的投标人报价为评标基准价，其价格分为满分</w:t>
            </w:r>
            <w:r w:rsidR="007C050C">
              <w:rPr>
                <w:rFonts w:ascii="宋体" w:hAnsi="宋体" w:cs="宋体" w:hint="eastAsia"/>
                <w:szCs w:val="21"/>
              </w:rPr>
              <w:t>5</w:t>
            </w:r>
            <w:r>
              <w:rPr>
                <w:rFonts w:ascii="宋体" w:hAnsi="宋体" w:cs="宋体" w:hint="eastAsia"/>
                <w:szCs w:val="21"/>
              </w:rPr>
              <w:t>0分，其它投标人的价格</w:t>
            </w:r>
            <w:proofErr w:type="gramStart"/>
            <w:r>
              <w:rPr>
                <w:rFonts w:ascii="宋体" w:hAnsi="宋体" w:cs="宋体" w:hint="eastAsia"/>
                <w:szCs w:val="21"/>
              </w:rPr>
              <w:t>分统一</w:t>
            </w:r>
            <w:proofErr w:type="gramEnd"/>
            <w:r>
              <w:rPr>
                <w:rFonts w:ascii="宋体" w:hAnsi="宋体" w:cs="宋体" w:hint="eastAsia"/>
                <w:szCs w:val="21"/>
              </w:rPr>
              <w:t>按照以下公式计算：投标报价得分=（评标基准价/该投标人的投标报价）×</w:t>
            </w:r>
            <w:r w:rsidR="007C050C">
              <w:rPr>
                <w:rFonts w:ascii="宋体" w:hAnsi="宋体" w:cs="宋体" w:hint="eastAsia"/>
                <w:szCs w:val="21"/>
              </w:rPr>
              <w:t>5</w:t>
            </w:r>
            <w:r>
              <w:rPr>
                <w:rFonts w:ascii="宋体" w:hAnsi="宋体" w:cs="宋体" w:hint="eastAsia"/>
                <w:szCs w:val="21"/>
              </w:rPr>
              <w:t>0分。</w:t>
            </w:r>
          </w:p>
        </w:tc>
        <w:tc>
          <w:tcPr>
            <w:tcW w:w="1304" w:type="dxa"/>
            <w:vAlign w:val="center"/>
          </w:tcPr>
          <w:p w14:paraId="35C90BB5" w14:textId="51534CFE" w:rsidR="00EB4A56" w:rsidRDefault="007C050C">
            <w:pPr>
              <w:autoSpaceDE w:val="0"/>
              <w:autoSpaceDN w:val="0"/>
              <w:adjustRightInd w:val="0"/>
              <w:spacing w:line="360" w:lineRule="auto"/>
              <w:jc w:val="center"/>
              <w:rPr>
                <w:rFonts w:ascii="宋体" w:hAnsi="宋体" w:hint="eastAsia"/>
                <w:szCs w:val="28"/>
              </w:rPr>
            </w:pPr>
            <w:r>
              <w:rPr>
                <w:rFonts w:ascii="宋体" w:hAnsi="宋体" w:hint="eastAsia"/>
                <w:szCs w:val="28"/>
              </w:rPr>
              <w:t>50分</w:t>
            </w:r>
          </w:p>
        </w:tc>
      </w:tr>
      <w:tr w:rsidR="007C050C" w14:paraId="6C9848A3" w14:textId="77777777" w:rsidTr="007C050C">
        <w:trPr>
          <w:trHeight w:val="578"/>
          <w:jc w:val="center"/>
        </w:trPr>
        <w:tc>
          <w:tcPr>
            <w:tcW w:w="9634" w:type="dxa"/>
            <w:gridSpan w:val="3"/>
            <w:vAlign w:val="center"/>
          </w:tcPr>
          <w:p w14:paraId="249E6BBF" w14:textId="0210ED33" w:rsidR="007C050C" w:rsidRDefault="000503BB" w:rsidP="007C050C">
            <w:pPr>
              <w:autoSpaceDE w:val="0"/>
              <w:autoSpaceDN w:val="0"/>
              <w:adjustRightInd w:val="0"/>
              <w:spacing w:line="360" w:lineRule="auto"/>
              <w:rPr>
                <w:rFonts w:ascii="宋体" w:hAnsi="宋体" w:hint="eastAsia"/>
                <w:szCs w:val="28"/>
              </w:rPr>
            </w:pPr>
            <w:r>
              <w:rPr>
                <w:rFonts w:ascii="宋体" w:hAnsi="宋体" w:hint="eastAsia"/>
                <w:szCs w:val="28"/>
              </w:rPr>
              <w:t>技术</w:t>
            </w:r>
            <w:r w:rsidR="007C050C">
              <w:rPr>
                <w:rFonts w:ascii="宋体" w:hAnsi="宋体" w:hint="eastAsia"/>
                <w:szCs w:val="28"/>
              </w:rPr>
              <w:t>标（</w:t>
            </w:r>
            <w:r w:rsidR="004A7BB6">
              <w:rPr>
                <w:rFonts w:ascii="宋体" w:hAnsi="宋体" w:hint="eastAsia"/>
                <w:szCs w:val="28"/>
              </w:rPr>
              <w:t>44</w:t>
            </w:r>
            <w:r w:rsidR="007C050C">
              <w:rPr>
                <w:rFonts w:ascii="宋体" w:hAnsi="宋体" w:hint="eastAsia"/>
                <w:szCs w:val="28"/>
              </w:rPr>
              <w:t>分）</w:t>
            </w:r>
          </w:p>
        </w:tc>
      </w:tr>
      <w:tr w:rsidR="00EB4A56" w14:paraId="54EDCFDB" w14:textId="77777777" w:rsidTr="007C050C">
        <w:trPr>
          <w:trHeight w:val="3541"/>
          <w:jc w:val="center"/>
        </w:trPr>
        <w:tc>
          <w:tcPr>
            <w:tcW w:w="1555" w:type="dxa"/>
            <w:vAlign w:val="center"/>
          </w:tcPr>
          <w:p w14:paraId="4369DE78" w14:textId="2092673B" w:rsidR="00EB4A56" w:rsidRDefault="00000000">
            <w:pPr>
              <w:autoSpaceDE w:val="0"/>
              <w:autoSpaceDN w:val="0"/>
              <w:adjustRightInd w:val="0"/>
              <w:spacing w:line="300" w:lineRule="exact"/>
              <w:ind w:firstLineChars="50" w:firstLine="105"/>
              <w:jc w:val="left"/>
              <w:rPr>
                <w:rFonts w:ascii="宋体" w:hAnsi="宋体" w:hint="eastAsia"/>
                <w:szCs w:val="28"/>
              </w:rPr>
            </w:pPr>
            <w:r>
              <w:rPr>
                <w:rFonts w:ascii="宋体" w:hAnsi="宋体" w:hint="eastAsia"/>
                <w:szCs w:val="28"/>
              </w:rPr>
              <w:t>功能技术参数</w:t>
            </w:r>
          </w:p>
        </w:tc>
        <w:tc>
          <w:tcPr>
            <w:tcW w:w="6775" w:type="dxa"/>
            <w:vAlign w:val="center"/>
          </w:tcPr>
          <w:p w14:paraId="4F8885C6" w14:textId="1CA343E1" w:rsidR="00EB4A56" w:rsidRDefault="00000000">
            <w:pPr>
              <w:autoSpaceDE w:val="0"/>
              <w:autoSpaceDN w:val="0"/>
              <w:adjustRightInd w:val="0"/>
              <w:spacing w:line="300" w:lineRule="exact"/>
              <w:ind w:firstLineChars="200" w:firstLine="420"/>
              <w:jc w:val="left"/>
              <w:rPr>
                <w:rFonts w:ascii="宋体" w:hAnsi="宋体" w:hint="eastAsia"/>
                <w:szCs w:val="28"/>
              </w:rPr>
            </w:pPr>
            <w:r>
              <w:rPr>
                <w:rFonts w:ascii="宋体" w:hAnsi="宋体" w:hint="eastAsia"/>
                <w:szCs w:val="28"/>
              </w:rPr>
              <w:t>1、由评标委员会根据投标人所投软件的响应情况进行打分，全部响应招标文件“技术参数及要求”的得满分</w:t>
            </w:r>
            <w:r w:rsidR="00A94DC6">
              <w:rPr>
                <w:rFonts w:ascii="宋体" w:hAnsi="宋体" w:hint="eastAsia"/>
                <w:szCs w:val="28"/>
              </w:rPr>
              <w:t>2</w:t>
            </w:r>
            <w:r>
              <w:rPr>
                <w:rFonts w:ascii="宋体" w:hAnsi="宋体"/>
                <w:szCs w:val="28"/>
              </w:rPr>
              <w:t>0</w:t>
            </w:r>
            <w:r>
              <w:rPr>
                <w:rFonts w:ascii="宋体" w:hAnsi="宋体" w:hint="eastAsia"/>
                <w:szCs w:val="28"/>
              </w:rPr>
              <w:t>分；</w:t>
            </w:r>
          </w:p>
          <w:p w14:paraId="4380D126" w14:textId="39A05259" w:rsidR="00EB4A56" w:rsidRDefault="00000000">
            <w:pPr>
              <w:autoSpaceDE w:val="0"/>
              <w:autoSpaceDN w:val="0"/>
              <w:adjustRightInd w:val="0"/>
              <w:spacing w:line="300" w:lineRule="exact"/>
              <w:ind w:firstLineChars="200" w:firstLine="420"/>
              <w:jc w:val="left"/>
              <w:rPr>
                <w:rFonts w:ascii="宋体" w:hAnsi="宋体" w:hint="eastAsia"/>
                <w:szCs w:val="28"/>
              </w:rPr>
            </w:pPr>
            <w:r>
              <w:rPr>
                <w:rFonts w:ascii="宋体" w:hAnsi="宋体" w:hint="eastAsia"/>
                <w:szCs w:val="28"/>
              </w:rPr>
              <w:t xml:space="preserve">2、“技术参数及要求”中标“★”的条款每有 1 项不满足（负偏离）的扣2分，未标“★”的条款每有 1 项不满足（负偏离）的扣 </w:t>
            </w:r>
            <w:r w:rsidR="00A94DC6">
              <w:rPr>
                <w:rFonts w:ascii="宋体" w:hAnsi="宋体" w:hint="eastAsia"/>
                <w:szCs w:val="28"/>
              </w:rPr>
              <w:t>0.1</w:t>
            </w:r>
            <w:r>
              <w:rPr>
                <w:rFonts w:ascii="宋体" w:hAnsi="宋体" w:hint="eastAsia"/>
                <w:szCs w:val="28"/>
              </w:rPr>
              <w:t>分，扣完</w:t>
            </w:r>
            <w:r w:rsidR="00A94DC6">
              <w:rPr>
                <w:rFonts w:ascii="宋体" w:hAnsi="宋体" w:hint="eastAsia"/>
                <w:szCs w:val="28"/>
              </w:rPr>
              <w:t>2</w:t>
            </w:r>
            <w:r>
              <w:rPr>
                <w:rFonts w:ascii="宋体" w:hAnsi="宋体"/>
                <w:szCs w:val="28"/>
              </w:rPr>
              <w:t>0</w:t>
            </w:r>
            <w:r>
              <w:rPr>
                <w:rFonts w:ascii="宋体" w:hAnsi="宋体" w:hint="eastAsia"/>
                <w:szCs w:val="28"/>
              </w:rPr>
              <w:t>分为止。</w:t>
            </w:r>
          </w:p>
          <w:p w14:paraId="3FE47EF0" w14:textId="77777777" w:rsidR="00EB4A56" w:rsidRDefault="00000000">
            <w:pPr>
              <w:autoSpaceDE w:val="0"/>
              <w:autoSpaceDN w:val="0"/>
              <w:adjustRightInd w:val="0"/>
              <w:spacing w:line="300" w:lineRule="exact"/>
              <w:ind w:firstLineChars="200" w:firstLine="420"/>
              <w:jc w:val="left"/>
              <w:rPr>
                <w:rFonts w:ascii="宋体" w:hAnsi="宋体" w:hint="eastAsia"/>
                <w:szCs w:val="28"/>
              </w:rPr>
            </w:pPr>
            <w:r>
              <w:rPr>
                <w:rFonts w:ascii="宋体" w:hAnsi="宋体" w:hint="eastAsia"/>
                <w:szCs w:val="28"/>
              </w:rPr>
              <w:t>注：①以上“技术参数及要求”响应情况均须在投标文件《投标产品技术规格（参数）偏离表》中表述清楚，如表述不清，则按不满足（负偏离）处理；</w:t>
            </w:r>
          </w:p>
          <w:p w14:paraId="3BE698C0" w14:textId="77777777" w:rsidR="00EB4A56" w:rsidRDefault="00000000">
            <w:pPr>
              <w:autoSpaceDE w:val="0"/>
              <w:autoSpaceDN w:val="0"/>
              <w:adjustRightInd w:val="0"/>
              <w:spacing w:line="300" w:lineRule="exact"/>
              <w:ind w:firstLineChars="200" w:firstLine="420"/>
              <w:jc w:val="left"/>
              <w:rPr>
                <w:rFonts w:ascii="宋体" w:hAnsi="宋体" w:hint="eastAsia"/>
                <w:szCs w:val="28"/>
              </w:rPr>
            </w:pPr>
            <w:r>
              <w:rPr>
                <w:rFonts w:ascii="宋体" w:hAnsi="宋体" w:hint="eastAsia"/>
                <w:szCs w:val="28"/>
              </w:rPr>
              <w:t>②“技术参数及要求”中★号条款需提供类似软件功能界面截图加盖投标公章的扫描件，</w:t>
            </w:r>
            <w:bookmarkStart w:id="192" w:name="OLE_LINK2"/>
            <w:r>
              <w:rPr>
                <w:rFonts w:ascii="宋体" w:hAnsi="宋体" w:hint="eastAsia"/>
                <w:szCs w:val="28"/>
              </w:rPr>
              <w:t>或按要求提供相应认证证书、检测报告等</w:t>
            </w:r>
            <w:bookmarkEnd w:id="192"/>
            <w:r>
              <w:rPr>
                <w:rFonts w:ascii="宋体" w:hAnsi="宋体" w:hint="eastAsia"/>
                <w:szCs w:val="28"/>
              </w:rPr>
              <w:t>，未提供扫描件或认证证书或检测报告的按不满足（负偏离）处理。</w:t>
            </w:r>
          </w:p>
        </w:tc>
        <w:tc>
          <w:tcPr>
            <w:tcW w:w="1304" w:type="dxa"/>
            <w:vAlign w:val="center"/>
          </w:tcPr>
          <w:p w14:paraId="187ED63E" w14:textId="45FBAE24" w:rsidR="00EB4A56" w:rsidRDefault="00A94DC6">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t>20分</w:t>
            </w:r>
          </w:p>
        </w:tc>
      </w:tr>
      <w:tr w:rsidR="00EB4A56" w14:paraId="54B75B33" w14:textId="77777777" w:rsidTr="007C050C">
        <w:trPr>
          <w:trHeight w:val="1970"/>
          <w:jc w:val="center"/>
        </w:trPr>
        <w:tc>
          <w:tcPr>
            <w:tcW w:w="1555" w:type="dxa"/>
            <w:vAlign w:val="center"/>
          </w:tcPr>
          <w:p w14:paraId="228BB712" w14:textId="415B85D0" w:rsidR="00EB4A56" w:rsidRDefault="00000000">
            <w:pPr>
              <w:spacing w:line="360" w:lineRule="auto"/>
              <w:jc w:val="center"/>
              <w:rPr>
                <w:rFonts w:ascii="宋体" w:hAnsi="宋体" w:hint="eastAsia"/>
                <w:szCs w:val="28"/>
              </w:rPr>
            </w:pPr>
            <w:bookmarkStart w:id="193" w:name="OLE_LINK12"/>
            <w:r>
              <w:rPr>
                <w:rFonts w:ascii="宋体" w:hAnsi="宋体" w:hint="eastAsia"/>
                <w:szCs w:val="28"/>
              </w:rPr>
              <w:t>建设方案</w:t>
            </w:r>
            <w:bookmarkEnd w:id="193"/>
          </w:p>
        </w:tc>
        <w:tc>
          <w:tcPr>
            <w:tcW w:w="6775" w:type="dxa"/>
            <w:vAlign w:val="center"/>
          </w:tcPr>
          <w:p w14:paraId="64FAEA3B" w14:textId="77777777" w:rsidR="00EB4A56" w:rsidRDefault="00000000">
            <w:pPr>
              <w:autoSpaceDE w:val="0"/>
              <w:autoSpaceDN w:val="0"/>
              <w:adjustRightInd w:val="0"/>
              <w:spacing w:line="300" w:lineRule="exact"/>
              <w:ind w:firstLineChars="200" w:firstLine="420"/>
              <w:jc w:val="left"/>
              <w:rPr>
                <w:rFonts w:ascii="宋体" w:hAnsi="宋体" w:cs="宋体" w:hint="eastAsia"/>
                <w:szCs w:val="21"/>
              </w:rPr>
            </w:pPr>
            <w:r>
              <w:rPr>
                <w:rFonts w:ascii="宋体" w:hAnsi="宋体" w:cs="宋体" w:hint="eastAsia"/>
                <w:szCs w:val="21"/>
              </w:rPr>
              <w:t>供应商需针对每一项建设内容做出详细的建设方案，对于升级的项目需要根据最佳实践给出具体的升级方案。方案需包含但不限于以下内容：</w:t>
            </w:r>
          </w:p>
          <w:p w14:paraId="08F8B839" w14:textId="77777777" w:rsidR="00EB4A56" w:rsidRDefault="00000000">
            <w:pPr>
              <w:pStyle w:val="af1"/>
              <w:numPr>
                <w:ilvl w:val="0"/>
                <w:numId w:val="5"/>
              </w:numPr>
              <w:autoSpaceDE w:val="0"/>
              <w:autoSpaceDN w:val="0"/>
              <w:adjustRightInd w:val="0"/>
              <w:spacing w:line="300" w:lineRule="exact"/>
              <w:ind w:firstLineChars="0"/>
              <w:jc w:val="left"/>
              <w:rPr>
                <w:rFonts w:ascii="宋体" w:hAnsi="宋体" w:cs="宋体" w:hint="eastAsia"/>
                <w:szCs w:val="21"/>
              </w:rPr>
            </w:pPr>
            <w:r>
              <w:rPr>
                <w:rFonts w:ascii="宋体" w:hAnsi="宋体" w:cs="宋体" w:hint="eastAsia"/>
                <w:szCs w:val="21"/>
              </w:rPr>
              <w:t>项目建设需求分析：包含但不限于从现状分析、业务需求分析、性能需求分析、运维需求分析等方面进行论述。分析方案合理完整完全满足采购人实际需求的得4分，每有一内容缺失的扣2分，直至该项分值4分扣完为止；每有一处存在缺陷（缺陷</w:t>
            </w:r>
            <w:r>
              <w:rPr>
                <w:rFonts w:ascii="宋体" w:hAnsi="宋体" w:cs="宋体" w:hint="eastAsia"/>
                <w:szCs w:val="21"/>
              </w:rPr>
              <w:lastRenderedPageBreak/>
              <w:t>是指不适用于本项目，表述前后不一致或内容矛盾，语句有歧义，仅有框架或标题，涉及的规范及标准错误，套用其他项目内容等任意一种情形）的扣1分，直至该项分值4分扣完为止，不提供不得分。</w:t>
            </w:r>
          </w:p>
          <w:p w14:paraId="48C00D91" w14:textId="77777777" w:rsidR="00EB4A56" w:rsidRDefault="00000000">
            <w:pPr>
              <w:pStyle w:val="af1"/>
              <w:numPr>
                <w:ilvl w:val="0"/>
                <w:numId w:val="5"/>
              </w:numPr>
              <w:autoSpaceDE w:val="0"/>
              <w:autoSpaceDN w:val="0"/>
              <w:adjustRightInd w:val="0"/>
              <w:spacing w:line="300" w:lineRule="exact"/>
              <w:ind w:firstLineChars="0"/>
              <w:jc w:val="left"/>
              <w:rPr>
                <w:rFonts w:ascii="宋体" w:hAnsi="宋体" w:cs="宋体" w:hint="eastAsia"/>
                <w:szCs w:val="21"/>
              </w:rPr>
            </w:pPr>
            <w:r>
              <w:rPr>
                <w:rFonts w:ascii="宋体" w:hAnsi="宋体" w:cs="宋体" w:hint="eastAsia"/>
                <w:szCs w:val="21"/>
              </w:rPr>
              <w:t>项目总体设计方案：从项目设计原则、设计思路、总体架构设计、业务架构设计、技术路线设计、部署架构设计等方面对项目总体设计方案进行论述。总体设计方案合理完整完全满足采购人实际需求的得4分，每有一内容缺失的扣2分，直至该项分值4分扣完为止；每有一处存在缺陷（缺陷是指不适用于本项目，表述前后不一致或内容矛盾，语句有歧义，仅有框架或标题，涉及的规范及标准错误，套用其他项目内容等任意一种情形）的扣1分，直至该项分值4分扣完为止，不提供不得分。</w:t>
            </w:r>
          </w:p>
          <w:p w14:paraId="0AD5499F" w14:textId="77777777" w:rsidR="00EB4A56" w:rsidRDefault="00000000">
            <w:pPr>
              <w:pStyle w:val="af1"/>
              <w:numPr>
                <w:ilvl w:val="0"/>
                <w:numId w:val="5"/>
              </w:numPr>
              <w:autoSpaceDE w:val="0"/>
              <w:autoSpaceDN w:val="0"/>
              <w:adjustRightInd w:val="0"/>
              <w:spacing w:line="300" w:lineRule="exact"/>
              <w:ind w:firstLineChars="0"/>
              <w:jc w:val="left"/>
              <w:rPr>
                <w:rFonts w:ascii="宋体" w:hAnsi="宋体" w:cs="宋体" w:hint="eastAsia"/>
                <w:szCs w:val="21"/>
              </w:rPr>
            </w:pPr>
            <w:bookmarkStart w:id="194" w:name="OLE_LINK3"/>
            <w:r>
              <w:rPr>
                <w:rFonts w:ascii="宋体" w:hAnsi="宋体" w:cs="宋体" w:hint="eastAsia"/>
                <w:szCs w:val="21"/>
              </w:rPr>
              <w:t>项目详细建设内容</w:t>
            </w:r>
            <w:bookmarkEnd w:id="194"/>
            <w:r>
              <w:rPr>
                <w:rFonts w:ascii="宋体" w:hAnsi="宋体" w:cs="宋体" w:hint="eastAsia"/>
                <w:szCs w:val="21"/>
              </w:rPr>
              <w:t>：针对项目建议的每个子系统进行详细、深入的设计与论证。方案合理完整完全满足采购人实际需求的得4分，每有一内容缺失的扣2分，直至该项分值4分扣完为止；每有一处存在缺陷（缺陷是指不适用于本项目，表述前后不一致或内容矛盾，语句有歧义，仅有框架或标题，涉及的规范及标准错误，套用其他项目内容等任意一种情形）的扣1分，直至该项分值4分扣完为止，不提供不得分。</w:t>
            </w:r>
          </w:p>
        </w:tc>
        <w:tc>
          <w:tcPr>
            <w:tcW w:w="1304" w:type="dxa"/>
            <w:vAlign w:val="center"/>
          </w:tcPr>
          <w:p w14:paraId="3376195A" w14:textId="77777777" w:rsidR="00EB4A56" w:rsidRDefault="00000000">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lastRenderedPageBreak/>
              <w:t>12分</w:t>
            </w:r>
          </w:p>
        </w:tc>
      </w:tr>
      <w:tr w:rsidR="00EB4A56" w14:paraId="372C253C" w14:textId="77777777" w:rsidTr="007C050C">
        <w:trPr>
          <w:trHeight w:val="841"/>
          <w:jc w:val="center"/>
        </w:trPr>
        <w:tc>
          <w:tcPr>
            <w:tcW w:w="1555" w:type="dxa"/>
            <w:vAlign w:val="center"/>
          </w:tcPr>
          <w:p w14:paraId="193294A3" w14:textId="00C52C14" w:rsidR="00EB4A56" w:rsidRDefault="00000000">
            <w:pPr>
              <w:spacing w:line="360" w:lineRule="auto"/>
              <w:jc w:val="center"/>
              <w:rPr>
                <w:rFonts w:ascii="宋体" w:hAnsi="宋体" w:hint="eastAsia"/>
                <w:szCs w:val="28"/>
              </w:rPr>
            </w:pPr>
            <w:r>
              <w:rPr>
                <w:rFonts w:ascii="宋体" w:hAnsi="宋体" w:hint="eastAsia"/>
                <w:szCs w:val="28"/>
              </w:rPr>
              <w:t>服务保障方案</w:t>
            </w:r>
          </w:p>
        </w:tc>
        <w:tc>
          <w:tcPr>
            <w:tcW w:w="6775" w:type="dxa"/>
            <w:vAlign w:val="center"/>
          </w:tcPr>
          <w:p w14:paraId="447CF447" w14:textId="77777777" w:rsidR="00EB4A56" w:rsidRDefault="00000000">
            <w:pPr>
              <w:widowControl/>
              <w:ind w:firstLineChars="200" w:firstLine="420"/>
              <w:jc w:val="left"/>
              <w:textAlignment w:val="center"/>
              <w:rPr>
                <w:rFonts w:ascii="宋体" w:hAnsi="宋体" w:cs="宋体" w:hint="eastAsia"/>
                <w:kern w:val="0"/>
                <w:szCs w:val="21"/>
                <w:lang w:bidi="ar"/>
              </w:rPr>
            </w:pPr>
            <w:r>
              <w:rPr>
                <w:rFonts w:ascii="宋体" w:hAnsi="宋体" w:cs="宋体" w:hint="eastAsia"/>
                <w:kern w:val="0"/>
                <w:szCs w:val="21"/>
                <w:lang w:bidi="ar"/>
              </w:rPr>
              <w:t>投标人根据项目需求制定完善的服务保障方案，方案内容包括但不限于①售后服务方案、②应急管理方案、③响应时间等内容。</w:t>
            </w:r>
          </w:p>
          <w:p w14:paraId="08B41114" w14:textId="77777777" w:rsidR="00EB4A56" w:rsidRDefault="00000000">
            <w:pPr>
              <w:widowControl/>
              <w:ind w:firstLineChars="200" w:firstLine="420"/>
              <w:jc w:val="left"/>
              <w:textAlignment w:val="center"/>
              <w:rPr>
                <w:rFonts w:ascii="宋体" w:hAnsi="宋体" w:cs="宋体" w:hint="eastAsia"/>
                <w:kern w:val="0"/>
                <w:szCs w:val="21"/>
                <w:lang w:bidi="ar"/>
              </w:rPr>
            </w:pPr>
            <w:r>
              <w:rPr>
                <w:rFonts w:ascii="宋体" w:hAnsi="宋体" w:cs="宋体" w:hint="eastAsia"/>
                <w:kern w:val="0"/>
                <w:szCs w:val="21"/>
                <w:lang w:bidi="ar"/>
              </w:rPr>
              <w:t>方案合理完整完全满足采购人实际需求的得6分，每有一内容缺失的扣2分，直至该项分值6分扣完为止；每有一处存在缺陷（缺陷是指不适用于本项目，表述前后不一致或内容矛盾，语句有歧义，仅有框架或标题，涉及的规范及标准错误，套用其他项目内容等任意一种情形）的扣1分，直至该项分值6分扣完为止，不提供不得分。</w:t>
            </w:r>
          </w:p>
        </w:tc>
        <w:tc>
          <w:tcPr>
            <w:tcW w:w="1304" w:type="dxa"/>
            <w:vAlign w:val="center"/>
          </w:tcPr>
          <w:p w14:paraId="7EFFD21A" w14:textId="77777777" w:rsidR="00EB4A56" w:rsidRDefault="00000000">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t>6分</w:t>
            </w:r>
          </w:p>
        </w:tc>
      </w:tr>
      <w:tr w:rsidR="00EB4A56" w14:paraId="1D8FA5B1" w14:textId="77777777" w:rsidTr="007C050C">
        <w:trPr>
          <w:trHeight w:val="1550"/>
          <w:jc w:val="center"/>
        </w:trPr>
        <w:tc>
          <w:tcPr>
            <w:tcW w:w="1555" w:type="dxa"/>
            <w:vAlign w:val="center"/>
          </w:tcPr>
          <w:p w14:paraId="339D36F4" w14:textId="5B575223" w:rsidR="00EB4A56" w:rsidRDefault="00000000">
            <w:pPr>
              <w:spacing w:line="360" w:lineRule="auto"/>
              <w:jc w:val="center"/>
              <w:rPr>
                <w:rFonts w:ascii="宋体" w:hAnsi="宋体" w:hint="eastAsia"/>
                <w:szCs w:val="28"/>
              </w:rPr>
            </w:pPr>
            <w:r>
              <w:rPr>
                <w:rFonts w:ascii="宋体" w:hAnsi="宋体" w:hint="eastAsia"/>
                <w:szCs w:val="28"/>
              </w:rPr>
              <w:t>培训方案</w:t>
            </w:r>
          </w:p>
        </w:tc>
        <w:tc>
          <w:tcPr>
            <w:tcW w:w="6775" w:type="dxa"/>
            <w:vAlign w:val="center"/>
          </w:tcPr>
          <w:p w14:paraId="31520569" w14:textId="77777777" w:rsidR="00EB4A56" w:rsidRDefault="00000000">
            <w:pPr>
              <w:autoSpaceDE w:val="0"/>
              <w:autoSpaceDN w:val="0"/>
              <w:adjustRightInd w:val="0"/>
              <w:spacing w:line="300" w:lineRule="exact"/>
              <w:ind w:firstLineChars="200" w:firstLine="420"/>
              <w:jc w:val="left"/>
              <w:rPr>
                <w:rFonts w:ascii="宋体" w:hAnsi="宋体" w:cs="宋体" w:hint="eastAsia"/>
                <w:szCs w:val="21"/>
              </w:rPr>
            </w:pPr>
            <w:r>
              <w:rPr>
                <w:rFonts w:ascii="宋体" w:hAnsi="宋体" w:cs="宋体" w:hint="eastAsia"/>
                <w:szCs w:val="21"/>
              </w:rPr>
              <w:t>根据投标人提供的项目培训方案进行评分。内容包括但不限于：</w:t>
            </w:r>
            <w:bookmarkStart w:id="195" w:name="OLE_LINK4"/>
            <w:r>
              <w:rPr>
                <w:rFonts w:ascii="宋体" w:hAnsi="宋体" w:cs="宋体" w:hint="eastAsia"/>
                <w:szCs w:val="21"/>
              </w:rPr>
              <w:t>①培训计划、②培训内容③培训方式、④培训保障措施</w:t>
            </w:r>
            <w:bookmarkEnd w:id="195"/>
            <w:r>
              <w:rPr>
                <w:rFonts w:ascii="宋体" w:hAnsi="宋体" w:cs="宋体" w:hint="eastAsia"/>
                <w:szCs w:val="21"/>
              </w:rPr>
              <w:t>。</w:t>
            </w:r>
          </w:p>
          <w:p w14:paraId="32A64DA9" w14:textId="77777777" w:rsidR="00EB4A56" w:rsidRDefault="00000000">
            <w:pPr>
              <w:autoSpaceDE w:val="0"/>
              <w:autoSpaceDN w:val="0"/>
              <w:adjustRightInd w:val="0"/>
              <w:spacing w:line="300" w:lineRule="exact"/>
              <w:ind w:firstLineChars="200" w:firstLine="420"/>
              <w:jc w:val="left"/>
              <w:rPr>
                <w:rFonts w:ascii="宋体" w:hAnsi="宋体" w:cs="宋体" w:hint="eastAsia"/>
                <w:szCs w:val="21"/>
              </w:rPr>
            </w:pPr>
            <w:r>
              <w:rPr>
                <w:rFonts w:ascii="宋体" w:hAnsi="宋体" w:cs="宋体" w:hint="eastAsia"/>
                <w:szCs w:val="21"/>
              </w:rPr>
              <w:t>方案合理完整完全满足采购人实际需求的得6分，每有一内容缺失的扣2分，直至该项分值6分扣完为止；每有一处存在缺陷（缺陷是指不适用于本项目，表述前后不一致或内容矛盾，语句有歧义，仅有框架或标题，涉及的规范及标准错误，套用其他项目内容等任意一种情形）的扣1分，直至该项分值6分扣完为止，不提供不得分。</w:t>
            </w:r>
          </w:p>
        </w:tc>
        <w:tc>
          <w:tcPr>
            <w:tcW w:w="1304" w:type="dxa"/>
            <w:vAlign w:val="center"/>
          </w:tcPr>
          <w:p w14:paraId="30FE0EEF" w14:textId="77777777" w:rsidR="00EB4A56" w:rsidRDefault="00000000">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t>6分</w:t>
            </w:r>
          </w:p>
        </w:tc>
      </w:tr>
      <w:tr w:rsidR="000503BB" w14:paraId="6BC750E3" w14:textId="77777777" w:rsidTr="000503BB">
        <w:trPr>
          <w:trHeight w:val="884"/>
          <w:jc w:val="center"/>
        </w:trPr>
        <w:tc>
          <w:tcPr>
            <w:tcW w:w="9634" w:type="dxa"/>
            <w:gridSpan w:val="3"/>
            <w:vAlign w:val="center"/>
          </w:tcPr>
          <w:p w14:paraId="368D74D1" w14:textId="15DF2E29" w:rsidR="000503BB" w:rsidRDefault="000503BB">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t>商务</w:t>
            </w:r>
            <w:r w:rsidR="00910608">
              <w:rPr>
                <w:rFonts w:ascii="宋体" w:hAnsi="宋体" w:hint="eastAsia"/>
                <w:szCs w:val="28"/>
              </w:rPr>
              <w:t>标</w:t>
            </w:r>
            <w:r>
              <w:rPr>
                <w:rFonts w:ascii="宋体" w:hAnsi="宋体" w:hint="eastAsia"/>
                <w:szCs w:val="28"/>
              </w:rPr>
              <w:t>（6分）</w:t>
            </w:r>
          </w:p>
        </w:tc>
      </w:tr>
      <w:tr w:rsidR="000503BB" w14:paraId="15886525" w14:textId="77777777" w:rsidTr="007C050C">
        <w:trPr>
          <w:trHeight w:val="1550"/>
          <w:jc w:val="center"/>
        </w:trPr>
        <w:tc>
          <w:tcPr>
            <w:tcW w:w="1555" w:type="dxa"/>
            <w:vAlign w:val="center"/>
          </w:tcPr>
          <w:p w14:paraId="1F8658EB" w14:textId="68921632" w:rsidR="000503BB" w:rsidRDefault="000503BB" w:rsidP="000503BB">
            <w:pPr>
              <w:spacing w:line="360" w:lineRule="auto"/>
              <w:jc w:val="center"/>
              <w:rPr>
                <w:rFonts w:ascii="宋体" w:hAnsi="宋体" w:hint="eastAsia"/>
                <w:szCs w:val="28"/>
              </w:rPr>
            </w:pPr>
            <w:r>
              <w:rPr>
                <w:rFonts w:ascii="宋体" w:hAnsi="宋体" w:hint="eastAsia"/>
                <w:szCs w:val="28"/>
              </w:rPr>
              <w:t>类似业绩</w:t>
            </w:r>
          </w:p>
        </w:tc>
        <w:tc>
          <w:tcPr>
            <w:tcW w:w="6775" w:type="dxa"/>
            <w:vAlign w:val="center"/>
          </w:tcPr>
          <w:p w14:paraId="38EFE34C" w14:textId="04B55163" w:rsidR="000503BB" w:rsidRDefault="000503BB" w:rsidP="000503BB">
            <w:pPr>
              <w:autoSpaceDE w:val="0"/>
              <w:autoSpaceDN w:val="0"/>
              <w:adjustRightInd w:val="0"/>
              <w:spacing w:line="300" w:lineRule="exact"/>
              <w:ind w:firstLineChars="200" w:firstLine="420"/>
              <w:jc w:val="left"/>
              <w:rPr>
                <w:rFonts w:ascii="宋体" w:hAnsi="宋体" w:cs="宋体" w:hint="eastAsia"/>
                <w:szCs w:val="21"/>
              </w:rPr>
            </w:pPr>
            <w:r w:rsidRPr="00941EAF">
              <w:rPr>
                <w:rFonts w:ascii="宋体" w:hAnsi="宋体" w:cs="宋体" w:hint="eastAsia"/>
                <w:szCs w:val="21"/>
              </w:rPr>
              <w:t>供应商提供202</w:t>
            </w:r>
            <w:r w:rsidR="00CA756E">
              <w:rPr>
                <w:rFonts w:ascii="宋体" w:hAnsi="宋体" w:cs="宋体" w:hint="eastAsia"/>
                <w:szCs w:val="21"/>
              </w:rPr>
              <w:t>1</w:t>
            </w:r>
            <w:r w:rsidRPr="00941EAF">
              <w:rPr>
                <w:rFonts w:ascii="宋体" w:hAnsi="宋体" w:cs="宋体" w:hint="eastAsia"/>
                <w:szCs w:val="21"/>
              </w:rPr>
              <w:t>年12月</w:t>
            </w:r>
            <w:r w:rsidR="006C517F">
              <w:rPr>
                <w:rFonts w:ascii="宋体" w:hAnsi="宋体" w:cs="宋体" w:hint="eastAsia"/>
                <w:szCs w:val="21"/>
              </w:rPr>
              <w:t>30</w:t>
            </w:r>
            <w:r w:rsidRPr="00941EAF">
              <w:rPr>
                <w:rFonts w:ascii="宋体" w:hAnsi="宋体" w:cs="宋体" w:hint="eastAsia"/>
                <w:szCs w:val="21"/>
              </w:rPr>
              <w:t>日以来（以签订合同时间为准），承担过类似项目业绩的，每提供1份得</w:t>
            </w:r>
            <w:r w:rsidR="00CA756E">
              <w:rPr>
                <w:rFonts w:ascii="宋体" w:hAnsi="宋体" w:cs="宋体" w:hint="eastAsia"/>
                <w:szCs w:val="21"/>
              </w:rPr>
              <w:t>2</w:t>
            </w:r>
            <w:r w:rsidRPr="00941EAF">
              <w:rPr>
                <w:rFonts w:ascii="宋体" w:hAnsi="宋体" w:cs="宋体" w:hint="eastAsia"/>
                <w:szCs w:val="21"/>
              </w:rPr>
              <w:t>分，最</w:t>
            </w:r>
            <w:r>
              <w:rPr>
                <w:rFonts w:ascii="宋体" w:hAnsi="宋体" w:cs="宋体" w:hint="eastAsia"/>
                <w:szCs w:val="21"/>
              </w:rPr>
              <w:t>多可得6分。</w:t>
            </w:r>
          </w:p>
          <w:p w14:paraId="000DFF06" w14:textId="65EFB93E" w:rsidR="000503BB" w:rsidRDefault="000503BB" w:rsidP="000503BB">
            <w:pPr>
              <w:autoSpaceDE w:val="0"/>
              <w:autoSpaceDN w:val="0"/>
              <w:adjustRightInd w:val="0"/>
              <w:spacing w:line="300" w:lineRule="exact"/>
              <w:ind w:firstLineChars="200" w:firstLine="420"/>
              <w:jc w:val="left"/>
              <w:rPr>
                <w:rFonts w:ascii="宋体" w:hAnsi="宋体" w:cs="宋体" w:hint="eastAsia"/>
                <w:szCs w:val="21"/>
              </w:rPr>
            </w:pPr>
            <w:r>
              <w:rPr>
                <w:rFonts w:ascii="宋体" w:hAnsi="宋体" w:cs="宋体" w:hint="eastAsia"/>
                <w:szCs w:val="21"/>
              </w:rPr>
              <w:t>注：供应商响应文件中需提供中标通知书和合同扫描件，合同中必须体现甲乙（买卖）双方单位名称，否则不予认可，未按要求提供的不得分。</w:t>
            </w:r>
          </w:p>
        </w:tc>
        <w:tc>
          <w:tcPr>
            <w:tcW w:w="1304" w:type="dxa"/>
            <w:vAlign w:val="center"/>
          </w:tcPr>
          <w:p w14:paraId="33FD3FE1" w14:textId="38A2692C" w:rsidR="000503BB" w:rsidRDefault="000503BB" w:rsidP="000503BB">
            <w:pPr>
              <w:autoSpaceDE w:val="0"/>
              <w:autoSpaceDN w:val="0"/>
              <w:adjustRightInd w:val="0"/>
              <w:spacing w:line="300" w:lineRule="exact"/>
              <w:ind w:firstLineChars="150" w:firstLine="315"/>
              <w:rPr>
                <w:rFonts w:ascii="宋体" w:hAnsi="宋体" w:hint="eastAsia"/>
                <w:szCs w:val="28"/>
              </w:rPr>
            </w:pPr>
            <w:r>
              <w:rPr>
                <w:rFonts w:ascii="宋体" w:hAnsi="宋体" w:hint="eastAsia"/>
                <w:szCs w:val="28"/>
              </w:rPr>
              <w:t>6分</w:t>
            </w:r>
          </w:p>
        </w:tc>
      </w:tr>
    </w:tbl>
    <w:p w14:paraId="2AD439FD" w14:textId="77777777" w:rsidR="00EB4A56" w:rsidRDefault="00EB4A56">
      <w:pPr>
        <w:pStyle w:val="ad"/>
        <w:spacing w:before="120" w:beforeAutospacing="0" w:after="120" w:afterAutospacing="0" w:line="0" w:lineRule="atLeast"/>
        <w:ind w:firstLine="480"/>
        <w:jc w:val="both"/>
        <w:rPr>
          <w:rFonts w:ascii="仿宋" w:eastAsia="仿宋" w:hAnsi="仿宋" w:cs="仿宋" w:hint="eastAsia"/>
          <w:color w:val="000000"/>
          <w:sz w:val="28"/>
          <w:szCs w:val="28"/>
        </w:rPr>
      </w:pPr>
    </w:p>
    <w:p w14:paraId="1AAC1412" w14:textId="5E687007" w:rsidR="00EB4A56" w:rsidRPr="004A7BB6" w:rsidRDefault="00000000" w:rsidP="004A7BB6">
      <w:pPr>
        <w:pStyle w:val="ad"/>
        <w:keepNext/>
        <w:spacing w:beforeAutospacing="0" w:afterAutospacing="0"/>
        <w:jc w:val="center"/>
      </w:pPr>
      <w:r>
        <w:lastRenderedPageBreak/>
        <w:t> </w:t>
      </w:r>
    </w:p>
    <w:p w14:paraId="568AC13E" w14:textId="77777777" w:rsidR="00EB4A56" w:rsidRDefault="00000000">
      <w:pPr>
        <w:pStyle w:val="ad"/>
        <w:keepNext/>
        <w:spacing w:beforeAutospacing="0" w:afterAutospacing="0"/>
        <w:jc w:val="center"/>
      </w:pPr>
      <w:r>
        <w:rPr>
          <w:rFonts w:ascii="黑体" w:eastAsia="黑体" w:hAnsi="宋体" w:cs="黑体" w:hint="eastAsia"/>
          <w:color w:val="000000"/>
          <w:sz w:val="44"/>
          <w:szCs w:val="44"/>
        </w:rPr>
        <w:t>第六章</w:t>
      </w:r>
      <w:r>
        <w:rPr>
          <w:rFonts w:ascii="黑体" w:eastAsia="黑体" w:hAnsi="宋体" w:cs="黑体" w:hint="eastAsia"/>
          <w:color w:val="000000"/>
          <w:sz w:val="44"/>
          <w:szCs w:val="44"/>
        </w:rPr>
        <w:t> </w:t>
      </w:r>
      <w:r>
        <w:rPr>
          <w:rFonts w:ascii="黑体" w:eastAsia="黑体" w:hAnsi="宋体" w:cs="黑体" w:hint="eastAsia"/>
          <w:color w:val="000000"/>
          <w:sz w:val="44"/>
          <w:szCs w:val="44"/>
        </w:rPr>
        <w:t xml:space="preserve"> 投标文件格式 </w:t>
      </w:r>
    </w:p>
    <w:p w14:paraId="24244509" w14:textId="77777777" w:rsidR="00EB4A56" w:rsidRDefault="00EB4A56">
      <w:pPr>
        <w:pStyle w:val="ad"/>
        <w:spacing w:beforeAutospacing="0" w:afterAutospacing="0"/>
        <w:jc w:val="center"/>
        <w:rPr>
          <w:rFonts w:ascii="宋体" w:eastAsia="宋体" w:hAnsi="宋体" w:cs="宋体" w:hint="eastAsia"/>
          <w:b/>
          <w:color w:val="000000"/>
          <w:sz w:val="72"/>
          <w:szCs w:val="72"/>
        </w:rPr>
      </w:pPr>
      <w:bookmarkStart w:id="196" w:name="_Toc120614282"/>
      <w:bookmarkStart w:id="197" w:name="_Toc49090576"/>
      <w:bookmarkStart w:id="198" w:name="_Hlt26671244"/>
      <w:bookmarkStart w:id="199" w:name="_Toc26554094"/>
      <w:bookmarkStart w:id="200" w:name="_Hlt26955039"/>
      <w:bookmarkEnd w:id="196"/>
      <w:bookmarkEnd w:id="197"/>
    </w:p>
    <w:p w14:paraId="1E79381F" w14:textId="77777777" w:rsidR="00EB4A56" w:rsidRDefault="00000000">
      <w:pPr>
        <w:pStyle w:val="ad"/>
        <w:spacing w:beforeAutospacing="0" w:afterAutospacing="0"/>
        <w:jc w:val="center"/>
      </w:pPr>
      <w:r>
        <w:rPr>
          <w:rFonts w:ascii="宋体" w:eastAsia="宋体" w:hAnsi="宋体" w:cs="宋体" w:hint="eastAsia"/>
          <w:b/>
          <w:color w:val="000000"/>
          <w:sz w:val="72"/>
          <w:szCs w:val="72"/>
        </w:rPr>
        <w:t>投  标  文  件</w:t>
      </w:r>
    </w:p>
    <w:p w14:paraId="2B6ACC8A" w14:textId="77777777" w:rsidR="00EB4A56" w:rsidRDefault="00000000">
      <w:pPr>
        <w:pStyle w:val="ad"/>
        <w:spacing w:beforeAutospacing="0" w:afterAutospacing="0"/>
        <w:jc w:val="center"/>
      </w:pPr>
      <w:r>
        <w:t> </w:t>
      </w:r>
    </w:p>
    <w:p w14:paraId="3B35845A" w14:textId="77777777" w:rsidR="00EB4A56" w:rsidRDefault="00000000">
      <w:pPr>
        <w:pStyle w:val="ad"/>
        <w:spacing w:beforeAutospacing="0" w:afterAutospacing="0"/>
        <w:jc w:val="center"/>
      </w:pPr>
      <w:r>
        <w:t> </w:t>
      </w:r>
    </w:p>
    <w:p w14:paraId="0F234FB5" w14:textId="77777777" w:rsidR="00EB4A56" w:rsidRDefault="00000000">
      <w:pPr>
        <w:pStyle w:val="ad"/>
        <w:spacing w:beforeAutospacing="0" w:afterAutospacing="0"/>
        <w:jc w:val="center"/>
      </w:pPr>
      <w:r>
        <w:t> </w:t>
      </w:r>
    </w:p>
    <w:p w14:paraId="58B59284" w14:textId="77777777" w:rsidR="00EB4A56" w:rsidRDefault="00000000">
      <w:pPr>
        <w:pStyle w:val="ad"/>
        <w:spacing w:beforeAutospacing="0" w:afterAutospacing="0"/>
        <w:jc w:val="center"/>
      </w:pPr>
      <w:r>
        <w:t> </w:t>
      </w:r>
    </w:p>
    <w:p w14:paraId="48C2C1E5" w14:textId="77777777" w:rsidR="00EB4A56" w:rsidRDefault="00000000">
      <w:pPr>
        <w:pStyle w:val="ad"/>
        <w:spacing w:beforeAutospacing="0" w:afterAutospacing="0"/>
        <w:jc w:val="center"/>
      </w:pPr>
      <w:r>
        <w:t> </w:t>
      </w:r>
    </w:p>
    <w:p w14:paraId="72955644" w14:textId="77777777" w:rsidR="00EB4A56" w:rsidRDefault="00000000">
      <w:pPr>
        <w:pStyle w:val="ad"/>
        <w:spacing w:beforeAutospacing="0" w:afterAutospacing="0"/>
        <w:ind w:firstLine="1084"/>
        <w:jc w:val="both"/>
      </w:pPr>
      <w:r>
        <w:rPr>
          <w:rFonts w:ascii="宋体" w:eastAsia="宋体" w:hAnsi="宋体" w:cs="宋体" w:hint="eastAsia"/>
          <w:b/>
          <w:color w:val="000000"/>
          <w:sz w:val="36"/>
          <w:szCs w:val="36"/>
        </w:rPr>
        <w:t>项 目 名 称：</w:t>
      </w:r>
      <w:r>
        <w:rPr>
          <w:rFonts w:ascii="宋体" w:eastAsia="宋体" w:hAnsi="宋体" w:cs="宋体" w:hint="eastAsia"/>
          <w:b/>
          <w:color w:val="000000"/>
          <w:sz w:val="36"/>
          <w:szCs w:val="36"/>
          <w:u w:val="single"/>
        </w:rPr>
        <w:t>             </w:t>
      </w:r>
    </w:p>
    <w:p w14:paraId="661B5401" w14:textId="77777777" w:rsidR="00EB4A56" w:rsidRDefault="00000000">
      <w:pPr>
        <w:pStyle w:val="ad"/>
        <w:spacing w:beforeAutospacing="0" w:afterAutospacing="0"/>
        <w:ind w:firstLine="1084"/>
        <w:jc w:val="both"/>
      </w:pPr>
      <w:r>
        <w:rPr>
          <w:rFonts w:ascii="宋体" w:eastAsia="宋体" w:hAnsi="宋体" w:cs="宋体" w:hint="eastAsia"/>
          <w:b/>
          <w:color w:val="000000"/>
          <w:sz w:val="36"/>
          <w:szCs w:val="36"/>
        </w:rPr>
        <w:t>项 目 编 号：</w:t>
      </w:r>
      <w:r>
        <w:rPr>
          <w:rFonts w:ascii="宋体" w:eastAsia="宋体" w:hAnsi="宋体" w:cs="宋体" w:hint="eastAsia"/>
          <w:b/>
          <w:color w:val="000000"/>
          <w:sz w:val="36"/>
          <w:szCs w:val="36"/>
          <w:u w:val="single"/>
        </w:rPr>
        <w:t>             </w:t>
      </w:r>
    </w:p>
    <w:p w14:paraId="41729A62" w14:textId="77777777" w:rsidR="00EB4A56" w:rsidRDefault="00000000">
      <w:pPr>
        <w:pStyle w:val="ad"/>
        <w:spacing w:beforeAutospacing="0" w:afterAutospacing="0"/>
        <w:jc w:val="both"/>
      </w:pPr>
      <w:r>
        <w:rPr>
          <w:rFonts w:ascii="宋体" w:eastAsia="宋体" w:hAnsi="宋体" w:cs="宋体" w:hint="eastAsia"/>
          <w:b/>
          <w:color w:val="000000"/>
          <w:sz w:val="36"/>
          <w:szCs w:val="36"/>
        </w:rPr>
        <w:t>   投标人名称 ：</w:t>
      </w:r>
      <w:r>
        <w:rPr>
          <w:rFonts w:ascii="宋体" w:eastAsia="宋体" w:hAnsi="宋体" w:cs="宋体" w:hint="eastAsia"/>
          <w:b/>
          <w:color w:val="000000"/>
          <w:sz w:val="36"/>
          <w:szCs w:val="36"/>
          <w:u w:val="single"/>
        </w:rPr>
        <w:t>（加盖CA电子公章）</w:t>
      </w:r>
    </w:p>
    <w:p w14:paraId="64996A48" w14:textId="77777777" w:rsidR="00EB4A56" w:rsidRDefault="00000000">
      <w:pPr>
        <w:pStyle w:val="ad"/>
        <w:spacing w:beforeAutospacing="0" w:afterAutospacing="0"/>
        <w:jc w:val="both"/>
      </w:pPr>
      <w:r>
        <w:rPr>
          <w:rFonts w:ascii="宋体" w:eastAsia="宋体" w:hAnsi="宋体" w:cs="宋体" w:hint="eastAsia"/>
          <w:b/>
          <w:color w:val="000000"/>
          <w:sz w:val="36"/>
          <w:szCs w:val="36"/>
        </w:rPr>
        <w:t>   日   期 ：</w:t>
      </w:r>
      <w:r>
        <w:rPr>
          <w:rFonts w:ascii="宋体" w:eastAsia="宋体" w:hAnsi="宋体" w:cs="宋体" w:hint="eastAsia"/>
          <w:b/>
          <w:color w:val="000000"/>
          <w:sz w:val="36"/>
          <w:szCs w:val="36"/>
          <w:u w:val="single"/>
        </w:rPr>
        <w:t>             </w:t>
      </w:r>
    </w:p>
    <w:p w14:paraId="6C8F2D56" w14:textId="77777777" w:rsidR="00EB4A56" w:rsidRDefault="00EB4A56">
      <w:pPr>
        <w:pStyle w:val="ad"/>
        <w:spacing w:beforeAutospacing="0" w:afterAutospacing="0" w:line="0" w:lineRule="atLeast"/>
        <w:jc w:val="center"/>
      </w:pPr>
    </w:p>
    <w:p w14:paraId="4BCB2CA2" w14:textId="77777777" w:rsidR="00EB4A56" w:rsidRDefault="00EB4A56">
      <w:pPr>
        <w:pStyle w:val="ad"/>
        <w:spacing w:beforeAutospacing="0" w:afterAutospacing="0" w:line="0" w:lineRule="atLeast"/>
        <w:jc w:val="center"/>
      </w:pPr>
    </w:p>
    <w:p w14:paraId="4C7C2E60" w14:textId="77777777" w:rsidR="00EB4A56" w:rsidRDefault="00EB4A56">
      <w:pPr>
        <w:pStyle w:val="ad"/>
        <w:spacing w:beforeAutospacing="0" w:afterAutospacing="0" w:line="0" w:lineRule="atLeast"/>
        <w:jc w:val="center"/>
      </w:pPr>
    </w:p>
    <w:p w14:paraId="530BE573" w14:textId="77777777" w:rsidR="00EB4A56" w:rsidRDefault="00EB4A56">
      <w:pPr>
        <w:pStyle w:val="ad"/>
        <w:spacing w:beforeAutospacing="0" w:afterAutospacing="0" w:line="0" w:lineRule="atLeast"/>
        <w:jc w:val="center"/>
      </w:pPr>
    </w:p>
    <w:p w14:paraId="0A6E5F0C" w14:textId="77777777" w:rsidR="00EB4A56" w:rsidRDefault="00EB4A56">
      <w:pPr>
        <w:pStyle w:val="ad"/>
        <w:spacing w:beforeAutospacing="0" w:afterAutospacing="0" w:line="0" w:lineRule="atLeast"/>
        <w:jc w:val="center"/>
      </w:pPr>
    </w:p>
    <w:p w14:paraId="474102E9" w14:textId="77777777" w:rsidR="00EB4A56" w:rsidRDefault="00EB4A56">
      <w:pPr>
        <w:pStyle w:val="ad"/>
        <w:spacing w:beforeAutospacing="0" w:afterAutospacing="0" w:line="0" w:lineRule="atLeast"/>
        <w:jc w:val="center"/>
      </w:pPr>
    </w:p>
    <w:p w14:paraId="24197D49" w14:textId="77777777" w:rsidR="00EB4A56" w:rsidRDefault="00EB4A56">
      <w:pPr>
        <w:pStyle w:val="ad"/>
        <w:spacing w:beforeAutospacing="0" w:afterAutospacing="0" w:line="0" w:lineRule="atLeast"/>
        <w:jc w:val="center"/>
      </w:pPr>
    </w:p>
    <w:p w14:paraId="00E82ECB" w14:textId="77777777" w:rsidR="00EB4A56" w:rsidRDefault="00EB4A56">
      <w:pPr>
        <w:pStyle w:val="ad"/>
        <w:spacing w:beforeAutospacing="0" w:afterAutospacing="0" w:line="0" w:lineRule="atLeast"/>
        <w:jc w:val="center"/>
      </w:pPr>
    </w:p>
    <w:p w14:paraId="6657C9FB" w14:textId="77777777" w:rsidR="00EB4A56" w:rsidRDefault="00EB4A56">
      <w:pPr>
        <w:pStyle w:val="ad"/>
        <w:spacing w:beforeAutospacing="0" w:afterAutospacing="0" w:line="0" w:lineRule="atLeast"/>
        <w:jc w:val="center"/>
      </w:pPr>
    </w:p>
    <w:p w14:paraId="50EC90C7" w14:textId="77777777" w:rsidR="00EB4A56" w:rsidRDefault="00EB4A56">
      <w:pPr>
        <w:pStyle w:val="ad"/>
        <w:spacing w:beforeAutospacing="0" w:afterAutospacing="0" w:line="0" w:lineRule="atLeast"/>
        <w:jc w:val="center"/>
      </w:pPr>
    </w:p>
    <w:p w14:paraId="1E7B0B7F" w14:textId="77777777" w:rsidR="00EB4A56" w:rsidRDefault="00EB4A56">
      <w:pPr>
        <w:pStyle w:val="ad"/>
        <w:spacing w:beforeAutospacing="0" w:afterAutospacing="0" w:line="0" w:lineRule="atLeast"/>
        <w:jc w:val="center"/>
      </w:pPr>
    </w:p>
    <w:p w14:paraId="7174BB82" w14:textId="77777777" w:rsidR="00EB4A56" w:rsidRDefault="00EB4A56">
      <w:pPr>
        <w:pStyle w:val="ad"/>
        <w:spacing w:beforeAutospacing="0" w:afterAutospacing="0" w:line="0" w:lineRule="atLeast"/>
        <w:jc w:val="center"/>
      </w:pPr>
    </w:p>
    <w:p w14:paraId="264A6928" w14:textId="77777777" w:rsidR="00EB4A56" w:rsidRDefault="00EB4A56">
      <w:pPr>
        <w:pStyle w:val="ad"/>
        <w:spacing w:beforeAutospacing="0" w:afterAutospacing="0" w:line="0" w:lineRule="atLeast"/>
        <w:jc w:val="center"/>
      </w:pPr>
    </w:p>
    <w:p w14:paraId="0FB0F1FC" w14:textId="77777777" w:rsidR="00EB4A56" w:rsidRDefault="00EB4A56">
      <w:pPr>
        <w:pStyle w:val="ad"/>
        <w:spacing w:beforeAutospacing="0" w:afterAutospacing="0" w:line="0" w:lineRule="atLeast"/>
        <w:jc w:val="center"/>
      </w:pPr>
    </w:p>
    <w:p w14:paraId="12400AD8" w14:textId="77777777" w:rsidR="00EB4A56" w:rsidRDefault="00EB4A56">
      <w:pPr>
        <w:pStyle w:val="ad"/>
        <w:spacing w:beforeAutospacing="0" w:afterAutospacing="0" w:line="0" w:lineRule="atLeast"/>
        <w:jc w:val="center"/>
      </w:pPr>
    </w:p>
    <w:p w14:paraId="3DECC015" w14:textId="77777777" w:rsidR="00EB4A56" w:rsidRDefault="00EB4A56">
      <w:pPr>
        <w:pStyle w:val="ad"/>
        <w:spacing w:beforeAutospacing="0" w:afterAutospacing="0" w:line="0" w:lineRule="atLeast"/>
        <w:jc w:val="center"/>
      </w:pPr>
    </w:p>
    <w:p w14:paraId="3E91C7A3" w14:textId="77777777" w:rsidR="00EB4A56" w:rsidRDefault="00EB4A56">
      <w:pPr>
        <w:pStyle w:val="ad"/>
        <w:spacing w:beforeAutospacing="0" w:afterAutospacing="0" w:line="0" w:lineRule="atLeast"/>
        <w:jc w:val="center"/>
      </w:pPr>
    </w:p>
    <w:p w14:paraId="79A4822A" w14:textId="77777777" w:rsidR="00EB4A56" w:rsidRDefault="00EB4A56">
      <w:pPr>
        <w:pStyle w:val="ad"/>
        <w:spacing w:beforeAutospacing="0" w:afterAutospacing="0" w:line="0" w:lineRule="atLeast"/>
        <w:jc w:val="center"/>
      </w:pPr>
    </w:p>
    <w:p w14:paraId="3722902D" w14:textId="77777777" w:rsidR="00EB4A56" w:rsidRDefault="00EB4A56">
      <w:pPr>
        <w:pStyle w:val="ad"/>
        <w:spacing w:beforeAutospacing="0" w:afterAutospacing="0" w:line="0" w:lineRule="atLeast"/>
        <w:jc w:val="center"/>
      </w:pPr>
    </w:p>
    <w:p w14:paraId="4401DF32" w14:textId="77777777" w:rsidR="00EB4A56" w:rsidRDefault="00EB4A56">
      <w:pPr>
        <w:pStyle w:val="ad"/>
        <w:spacing w:beforeAutospacing="0" w:afterAutospacing="0" w:line="0" w:lineRule="atLeast"/>
        <w:jc w:val="center"/>
      </w:pPr>
    </w:p>
    <w:p w14:paraId="16DC5AA2" w14:textId="77777777" w:rsidR="00EB4A56" w:rsidRDefault="00EB4A56">
      <w:pPr>
        <w:pStyle w:val="ad"/>
        <w:spacing w:beforeAutospacing="0" w:afterAutospacing="0" w:line="0" w:lineRule="atLeast"/>
        <w:jc w:val="center"/>
      </w:pPr>
    </w:p>
    <w:p w14:paraId="1E8DA7AF" w14:textId="77777777" w:rsidR="00EB4A56" w:rsidRDefault="00EB4A56">
      <w:pPr>
        <w:pStyle w:val="ad"/>
        <w:spacing w:beforeAutospacing="0" w:afterAutospacing="0" w:line="0" w:lineRule="atLeast"/>
        <w:jc w:val="center"/>
      </w:pPr>
    </w:p>
    <w:p w14:paraId="3B66AC35" w14:textId="77777777" w:rsidR="00EB4A56" w:rsidRDefault="00EB4A56">
      <w:pPr>
        <w:pStyle w:val="ad"/>
        <w:spacing w:beforeAutospacing="0" w:afterAutospacing="0" w:line="0" w:lineRule="atLeast"/>
        <w:jc w:val="both"/>
        <w:rPr>
          <w:rFonts w:ascii="宋体" w:eastAsia="宋体" w:hAnsi="宋体" w:cs="宋体" w:hint="eastAsia"/>
          <w:b/>
          <w:color w:val="000000"/>
          <w:sz w:val="32"/>
          <w:szCs w:val="32"/>
        </w:rPr>
      </w:pPr>
    </w:p>
    <w:p w14:paraId="6CE9399A" w14:textId="77777777" w:rsidR="00EB4A56" w:rsidRDefault="00000000">
      <w:pPr>
        <w:pStyle w:val="ad"/>
        <w:spacing w:beforeAutospacing="0" w:afterAutospacing="0" w:line="0" w:lineRule="atLeast"/>
        <w:jc w:val="center"/>
      </w:pPr>
      <w:r>
        <w:rPr>
          <w:rFonts w:ascii="宋体" w:eastAsia="宋体" w:hAnsi="宋体" w:cs="宋体" w:hint="eastAsia"/>
          <w:b/>
          <w:color w:val="000000"/>
          <w:sz w:val="32"/>
          <w:szCs w:val="32"/>
        </w:rPr>
        <w:lastRenderedPageBreak/>
        <w:t>投标文件目录</w:t>
      </w:r>
    </w:p>
    <w:p w14:paraId="4A53CCAB" w14:textId="77777777" w:rsidR="00EB4A56" w:rsidRDefault="00000000">
      <w:pPr>
        <w:pStyle w:val="ad"/>
        <w:spacing w:beforeAutospacing="0" w:afterAutospacing="0" w:line="0" w:lineRule="atLeast"/>
        <w:jc w:val="center"/>
      </w:pPr>
      <w:r>
        <w:t> </w:t>
      </w:r>
    </w:p>
    <w:p w14:paraId="0BDFA28D" w14:textId="77777777" w:rsidR="00EB4A56" w:rsidRDefault="00000000">
      <w:pPr>
        <w:pStyle w:val="ad"/>
        <w:spacing w:beforeAutospacing="0" w:afterAutospacing="0" w:line="360" w:lineRule="auto"/>
        <w:ind w:left="480"/>
        <w:jc w:val="both"/>
        <w:rPr>
          <w:rFonts w:ascii="仿宋" w:eastAsia="仿宋" w:hAnsi="仿宋" w:cs="仿宋" w:hint="eastAsia"/>
        </w:rPr>
      </w:pPr>
      <w:r>
        <w:rPr>
          <w:rFonts w:ascii="仿宋" w:eastAsia="仿宋" w:hAnsi="仿宋" w:cs="仿宋" w:hint="eastAsia"/>
          <w:i/>
          <w:color w:val="000000"/>
          <w:u w:val="single"/>
        </w:rPr>
        <w:t>一、法人或者其他组织的营业执照等证明文件，自然人的身份证明</w:t>
      </w:r>
    </w:p>
    <w:p w14:paraId="1D6BBA51" w14:textId="77777777" w:rsidR="00EB4A56" w:rsidRDefault="00000000">
      <w:pPr>
        <w:tabs>
          <w:tab w:val="left" w:pos="1331"/>
        </w:tabs>
        <w:spacing w:line="360" w:lineRule="auto"/>
        <w:ind w:firstLineChars="200" w:firstLine="480"/>
        <w:jc w:val="left"/>
        <w:rPr>
          <w:rFonts w:ascii="仿宋" w:eastAsia="仿宋" w:hAnsi="仿宋" w:cs="仿宋" w:hint="eastAsia"/>
          <w:i/>
          <w:color w:val="000000"/>
          <w:kern w:val="0"/>
          <w:sz w:val="24"/>
          <w:u w:val="single"/>
        </w:rPr>
      </w:pPr>
      <w:r>
        <w:rPr>
          <w:rFonts w:ascii="仿宋" w:eastAsia="仿宋" w:hAnsi="仿宋" w:cs="仿宋" w:hint="eastAsia"/>
          <w:i/>
          <w:color w:val="000000"/>
          <w:kern w:val="0"/>
          <w:sz w:val="24"/>
          <w:u w:val="single"/>
        </w:rPr>
        <w:t>二、上一年度的财务状况报告（提供2024年度财务状况报告，财务状况报告至少包含资产负债表、利润表、现金流量表，投标人成立不满一年的无需提供）；</w:t>
      </w:r>
    </w:p>
    <w:p w14:paraId="48D766A7" w14:textId="77777777" w:rsidR="00EB4A56" w:rsidRDefault="00000000">
      <w:pPr>
        <w:tabs>
          <w:tab w:val="left" w:pos="1331"/>
        </w:tabs>
        <w:spacing w:line="360" w:lineRule="auto"/>
        <w:ind w:firstLineChars="200" w:firstLine="480"/>
        <w:jc w:val="left"/>
        <w:rPr>
          <w:rFonts w:ascii="仿宋" w:eastAsia="仿宋" w:hAnsi="仿宋" w:cs="仿宋" w:hint="eastAsia"/>
          <w:i/>
          <w:color w:val="000000"/>
          <w:kern w:val="0"/>
          <w:sz w:val="24"/>
          <w:u w:val="single"/>
        </w:rPr>
      </w:pPr>
      <w:r>
        <w:rPr>
          <w:rFonts w:ascii="仿宋" w:eastAsia="仿宋" w:hAnsi="仿宋" w:cs="仿宋" w:hint="eastAsia"/>
          <w:i/>
          <w:color w:val="000000"/>
          <w:kern w:val="0"/>
          <w:sz w:val="24"/>
          <w:u w:val="single"/>
        </w:rPr>
        <w:t>三、具备履行合同所必需的设备和专业技术能力的书面声明</w:t>
      </w:r>
    </w:p>
    <w:p w14:paraId="0A89FB79" w14:textId="5A94312E" w:rsidR="00EB4A56" w:rsidRDefault="00000000">
      <w:pPr>
        <w:pStyle w:val="ad"/>
        <w:spacing w:beforeAutospacing="0" w:afterAutospacing="0" w:line="360" w:lineRule="auto"/>
        <w:ind w:firstLineChars="200" w:firstLine="480"/>
        <w:jc w:val="both"/>
        <w:rPr>
          <w:rFonts w:ascii="仿宋" w:eastAsia="仿宋" w:hAnsi="仿宋" w:cs="仿宋" w:hint="eastAsia"/>
          <w:i/>
          <w:color w:val="000000"/>
          <w:u w:val="single"/>
        </w:rPr>
      </w:pPr>
      <w:r>
        <w:rPr>
          <w:rFonts w:ascii="仿宋" w:eastAsia="仿宋" w:hAnsi="仿宋" w:cs="仿宋" w:hint="eastAsia"/>
          <w:i/>
          <w:color w:val="000000"/>
          <w:u w:val="single"/>
        </w:rPr>
        <w:t>四、依法缴纳税收和社会保障资金的相关材料（提供</w:t>
      </w:r>
      <w:bookmarkStart w:id="201" w:name="OLE_LINK10"/>
      <w:r>
        <w:rPr>
          <w:rFonts w:ascii="仿宋" w:eastAsia="仿宋" w:hAnsi="仿宋" w:cs="仿宋" w:hint="eastAsia"/>
          <w:i/>
          <w:color w:val="000000"/>
          <w:u w:val="single"/>
        </w:rPr>
        <w:t>2024</w:t>
      </w:r>
      <w:bookmarkEnd w:id="201"/>
      <w:r>
        <w:rPr>
          <w:rFonts w:ascii="仿宋" w:eastAsia="仿宋" w:hAnsi="仿宋" w:cs="仿宋" w:hint="eastAsia"/>
          <w:i/>
          <w:color w:val="000000"/>
          <w:u w:val="single"/>
        </w:rPr>
        <w:t>年</w:t>
      </w:r>
      <w:r>
        <w:rPr>
          <w:rFonts w:ascii="仿宋" w:eastAsia="仿宋" w:hAnsi="仿宋" w:cs="仿宋"/>
          <w:i/>
          <w:color w:val="000000"/>
          <w:u w:val="single"/>
        </w:rPr>
        <w:t>1</w:t>
      </w:r>
      <w:r w:rsidR="005D2AA2">
        <w:rPr>
          <w:rFonts w:ascii="仿宋" w:eastAsia="仿宋" w:hAnsi="仿宋" w:cs="仿宋" w:hint="eastAsia"/>
          <w:i/>
          <w:color w:val="000000"/>
          <w:u w:val="single"/>
        </w:rPr>
        <w:t>2</w:t>
      </w:r>
      <w:r>
        <w:rPr>
          <w:rFonts w:ascii="仿宋" w:eastAsia="仿宋" w:hAnsi="仿宋" w:cs="仿宋" w:hint="eastAsia"/>
          <w:i/>
          <w:color w:val="000000"/>
          <w:u w:val="single"/>
        </w:rPr>
        <w:t>月以来至少一个月依法缴纳税收及缴纳社会保障资金的证明材料。投标人依法享受缓缴、免缴税收、社会保障资金的提供证明材料）</w:t>
      </w:r>
    </w:p>
    <w:p w14:paraId="6A810C86"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i/>
          <w:color w:val="000000"/>
          <w:u w:val="single"/>
        </w:rPr>
        <w:t>五、参加政府采购活动前 3 年内在经营活动中没有重大违法记录的书面声明</w:t>
      </w:r>
    </w:p>
    <w:p w14:paraId="73CA5A07"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i/>
          <w:color w:val="000000"/>
          <w:u w:val="single"/>
        </w:rPr>
        <w:t>六、特定资格要求的证明文件（如果本项目设置特定资格要求，则需要提供）</w:t>
      </w:r>
    </w:p>
    <w:p w14:paraId="34ECA738"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i/>
          <w:color w:val="000000"/>
          <w:u w:val="single"/>
        </w:rPr>
        <w:t>七、法人授权书</w:t>
      </w:r>
    </w:p>
    <w:p w14:paraId="75D7DFBD"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i/>
          <w:color w:val="000000"/>
          <w:u w:val="single"/>
        </w:rPr>
        <w:t>八、</w:t>
      </w:r>
      <w:bookmarkStart w:id="202" w:name="OLE_LINK8"/>
      <w:r>
        <w:rPr>
          <w:rFonts w:ascii="仿宋" w:eastAsia="仿宋" w:hAnsi="仿宋" w:cs="仿宋" w:hint="eastAsia"/>
          <w:i/>
          <w:color w:val="000000"/>
          <w:u w:val="single"/>
        </w:rPr>
        <w:t>投标函</w:t>
      </w:r>
      <w:bookmarkEnd w:id="202"/>
    </w:p>
    <w:p w14:paraId="75AF520A"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color w:val="000000"/>
        </w:rPr>
        <w:t>九、</w:t>
      </w:r>
      <w:bookmarkStart w:id="203" w:name="OLE_LINK9"/>
      <w:r>
        <w:rPr>
          <w:rFonts w:ascii="仿宋" w:eastAsia="仿宋" w:hAnsi="仿宋" w:cs="仿宋" w:hint="eastAsia"/>
          <w:color w:val="000000"/>
        </w:rPr>
        <w:t>中小企业声明函</w:t>
      </w:r>
      <w:bookmarkEnd w:id="203"/>
    </w:p>
    <w:p w14:paraId="61EB378D"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color w:val="000000"/>
        </w:rPr>
        <w:t>十、残疾人福利性单位声明函</w:t>
      </w:r>
    </w:p>
    <w:p w14:paraId="17BF080C"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color w:val="000000"/>
        </w:rPr>
        <w:t>十一、投标分项报价表</w:t>
      </w:r>
    </w:p>
    <w:p w14:paraId="16A47673"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color w:val="000000"/>
        </w:rPr>
        <w:t>十二、技术要求响应及偏离表</w:t>
      </w:r>
    </w:p>
    <w:p w14:paraId="3E60D532" w14:textId="77777777" w:rsidR="00EB4A56" w:rsidRDefault="00000000">
      <w:pPr>
        <w:pStyle w:val="ad"/>
        <w:spacing w:beforeAutospacing="0" w:afterAutospacing="0" w:line="360" w:lineRule="auto"/>
        <w:ind w:firstLine="480"/>
        <w:jc w:val="both"/>
        <w:rPr>
          <w:rFonts w:ascii="仿宋" w:eastAsia="仿宋" w:hAnsi="仿宋" w:cs="仿宋" w:hint="eastAsia"/>
        </w:rPr>
      </w:pPr>
      <w:r>
        <w:rPr>
          <w:rFonts w:ascii="仿宋" w:eastAsia="仿宋" w:hAnsi="仿宋" w:cs="仿宋" w:hint="eastAsia"/>
          <w:color w:val="000000"/>
        </w:rPr>
        <w:t>十三、商务要求响应及偏离表</w:t>
      </w:r>
    </w:p>
    <w:p w14:paraId="23DFBA94" w14:textId="77777777" w:rsidR="00EB4A56" w:rsidRDefault="00000000">
      <w:pPr>
        <w:pStyle w:val="ad"/>
        <w:spacing w:beforeAutospacing="0" w:afterAutospacing="0" w:line="360" w:lineRule="auto"/>
        <w:ind w:firstLine="480"/>
        <w:jc w:val="both"/>
        <w:rPr>
          <w:rFonts w:ascii="仿宋" w:eastAsia="仿宋" w:hAnsi="仿宋" w:cs="仿宋" w:hint="eastAsia"/>
          <w:i/>
          <w:color w:val="000000"/>
          <w:u w:val="single"/>
        </w:rPr>
      </w:pPr>
      <w:r>
        <w:rPr>
          <w:rFonts w:ascii="仿宋" w:eastAsia="仿宋" w:hAnsi="仿宋" w:cs="仿宋" w:hint="eastAsia"/>
          <w:i/>
          <w:color w:val="000000"/>
          <w:u w:val="single"/>
        </w:rPr>
        <w:t>十四、开标一览表</w:t>
      </w:r>
    </w:p>
    <w:p w14:paraId="59058A51" w14:textId="77777777" w:rsidR="00EB4A56" w:rsidRDefault="00000000">
      <w:pPr>
        <w:widowControl/>
        <w:spacing w:before="50" w:after="50" w:line="360" w:lineRule="auto"/>
        <w:ind w:firstLineChars="200" w:firstLine="480"/>
        <w:rPr>
          <w:rFonts w:ascii="仿宋" w:eastAsia="仿宋" w:hAnsi="仿宋" w:cs="仿宋" w:hint="eastAsia"/>
          <w:color w:val="000000"/>
          <w:kern w:val="0"/>
          <w:sz w:val="24"/>
        </w:rPr>
      </w:pPr>
      <w:r>
        <w:rPr>
          <w:rFonts w:ascii="仿宋" w:eastAsia="仿宋" w:hAnsi="仿宋" w:cs="仿宋" w:hint="eastAsia"/>
          <w:color w:val="000000"/>
          <w:kern w:val="0"/>
          <w:sz w:val="24"/>
        </w:rPr>
        <w:t>十五、建设方案</w:t>
      </w:r>
    </w:p>
    <w:p w14:paraId="44983B5D" w14:textId="77777777" w:rsidR="00EB4A56" w:rsidRDefault="00000000">
      <w:pPr>
        <w:widowControl/>
        <w:spacing w:before="50" w:after="50" w:line="360" w:lineRule="auto"/>
        <w:ind w:firstLineChars="200" w:firstLine="480"/>
        <w:rPr>
          <w:rFonts w:ascii="仿宋" w:eastAsia="仿宋" w:hAnsi="仿宋" w:cs="仿宋" w:hint="eastAsia"/>
          <w:color w:val="000000"/>
          <w:kern w:val="0"/>
          <w:sz w:val="24"/>
        </w:rPr>
      </w:pPr>
      <w:r>
        <w:rPr>
          <w:rFonts w:ascii="仿宋" w:eastAsia="仿宋" w:hAnsi="仿宋" w:cs="仿宋" w:hint="eastAsia"/>
          <w:color w:val="000000"/>
          <w:kern w:val="0"/>
          <w:sz w:val="24"/>
        </w:rPr>
        <w:t>十六、服务保障方案</w:t>
      </w:r>
    </w:p>
    <w:p w14:paraId="1F2A34E1" w14:textId="77777777" w:rsidR="00EB4A56" w:rsidRDefault="00000000">
      <w:pPr>
        <w:widowControl/>
        <w:spacing w:before="50" w:after="50" w:line="360" w:lineRule="auto"/>
        <w:ind w:firstLineChars="200" w:firstLine="480"/>
        <w:rPr>
          <w:rFonts w:ascii="仿宋" w:eastAsia="仿宋" w:hAnsi="仿宋" w:cs="仿宋" w:hint="eastAsia"/>
          <w:color w:val="000000"/>
          <w:kern w:val="0"/>
          <w:sz w:val="24"/>
        </w:rPr>
      </w:pPr>
      <w:r>
        <w:rPr>
          <w:rFonts w:ascii="仿宋" w:eastAsia="仿宋" w:hAnsi="仿宋" w:cs="仿宋" w:hint="eastAsia"/>
          <w:color w:val="000000"/>
          <w:kern w:val="0"/>
          <w:sz w:val="24"/>
        </w:rPr>
        <w:t>十七、</w:t>
      </w:r>
      <w:bookmarkStart w:id="204" w:name="OLE_LINK11"/>
      <w:r>
        <w:rPr>
          <w:rFonts w:ascii="仿宋" w:eastAsia="仿宋" w:hAnsi="仿宋" w:cs="仿宋" w:hint="eastAsia"/>
          <w:color w:val="000000"/>
          <w:kern w:val="0"/>
          <w:sz w:val="24"/>
        </w:rPr>
        <w:t>培训方法</w:t>
      </w:r>
      <w:bookmarkEnd w:id="204"/>
    </w:p>
    <w:p w14:paraId="313B6A44" w14:textId="77777777" w:rsidR="00EB4A56" w:rsidRDefault="00000000">
      <w:pPr>
        <w:pStyle w:val="ad"/>
        <w:spacing w:beforeAutospacing="0" w:afterAutospacing="0" w:line="360" w:lineRule="auto"/>
        <w:ind w:firstLine="480"/>
        <w:jc w:val="both"/>
        <w:rPr>
          <w:rFonts w:ascii="仿宋" w:eastAsia="仿宋" w:hAnsi="仿宋" w:cs="仿宋" w:hint="eastAsia"/>
          <w:color w:val="000000"/>
        </w:rPr>
      </w:pPr>
      <w:r>
        <w:rPr>
          <w:rFonts w:ascii="仿宋" w:eastAsia="仿宋" w:hAnsi="仿宋" w:cs="仿宋" w:hint="eastAsia"/>
          <w:color w:val="000000"/>
        </w:rPr>
        <w:t>十八、盐城市政府采购事前信用承诺书</w:t>
      </w:r>
    </w:p>
    <w:p w14:paraId="4F6873F7" w14:textId="77777777" w:rsidR="00EB4A56" w:rsidRDefault="00000000">
      <w:pPr>
        <w:pStyle w:val="ad"/>
        <w:spacing w:beforeAutospacing="0" w:afterAutospacing="0" w:line="0" w:lineRule="atLeast"/>
        <w:ind w:firstLine="480"/>
        <w:jc w:val="both"/>
      </w:pPr>
      <w:r>
        <w:t> </w:t>
      </w:r>
    </w:p>
    <w:p w14:paraId="7535AC95" w14:textId="77777777" w:rsidR="00EB4A56" w:rsidRDefault="00000000">
      <w:pPr>
        <w:pStyle w:val="ad"/>
        <w:spacing w:beforeAutospacing="0" w:afterAutospacing="0" w:line="0" w:lineRule="atLeast"/>
        <w:ind w:firstLine="480"/>
        <w:jc w:val="both"/>
      </w:pPr>
      <w:r>
        <w:t> </w:t>
      </w:r>
    </w:p>
    <w:p w14:paraId="272AD8E0" w14:textId="77777777" w:rsidR="00EB4A56" w:rsidRDefault="00000000">
      <w:pPr>
        <w:pStyle w:val="ad"/>
        <w:spacing w:beforeAutospacing="0" w:afterAutospacing="0" w:line="0" w:lineRule="atLeast"/>
        <w:ind w:firstLine="480"/>
        <w:jc w:val="both"/>
      </w:pPr>
      <w:r>
        <w:t> </w:t>
      </w:r>
    </w:p>
    <w:p w14:paraId="31CECFE2" w14:textId="77777777" w:rsidR="00EB4A56" w:rsidRDefault="00000000">
      <w:pPr>
        <w:pStyle w:val="ad"/>
        <w:spacing w:beforeAutospacing="0" w:afterAutospacing="0" w:line="0" w:lineRule="atLeast"/>
        <w:ind w:firstLine="480"/>
        <w:jc w:val="both"/>
      </w:pPr>
      <w:r>
        <w:t> </w:t>
      </w:r>
    </w:p>
    <w:p w14:paraId="6609E804" w14:textId="77777777" w:rsidR="00EB4A56" w:rsidRDefault="00000000">
      <w:pPr>
        <w:pStyle w:val="ad"/>
        <w:spacing w:beforeAutospacing="0" w:afterAutospacing="0" w:line="0" w:lineRule="atLeast"/>
        <w:ind w:firstLine="480"/>
        <w:jc w:val="both"/>
      </w:pPr>
      <w:r>
        <w:t> </w:t>
      </w:r>
    </w:p>
    <w:p w14:paraId="2516D645" w14:textId="77777777" w:rsidR="00EB4A56" w:rsidRDefault="00000000">
      <w:pPr>
        <w:pStyle w:val="ad"/>
        <w:spacing w:beforeAutospacing="0" w:afterAutospacing="0" w:line="0" w:lineRule="atLeast"/>
        <w:ind w:firstLine="480"/>
        <w:jc w:val="both"/>
      </w:pPr>
      <w:r>
        <w:t> </w:t>
      </w:r>
    </w:p>
    <w:p w14:paraId="7826CF5C" w14:textId="77777777" w:rsidR="00EB4A56" w:rsidRDefault="00000000">
      <w:pPr>
        <w:pStyle w:val="ad"/>
        <w:spacing w:beforeAutospacing="0" w:afterAutospacing="0" w:line="0" w:lineRule="atLeast"/>
        <w:ind w:firstLine="480"/>
        <w:jc w:val="both"/>
      </w:pPr>
      <w:r>
        <w:t> </w:t>
      </w:r>
    </w:p>
    <w:p w14:paraId="03EDE267" w14:textId="77777777" w:rsidR="00EB4A56" w:rsidRDefault="00EB4A56">
      <w:pPr>
        <w:pStyle w:val="ad"/>
        <w:spacing w:beforeAutospacing="0" w:afterAutospacing="0" w:line="0" w:lineRule="atLeast"/>
        <w:ind w:firstLine="480"/>
        <w:jc w:val="both"/>
      </w:pPr>
    </w:p>
    <w:bookmarkEnd w:id="8"/>
    <w:bookmarkEnd w:id="55"/>
    <w:bookmarkEnd w:id="102"/>
    <w:bookmarkEnd w:id="103"/>
    <w:bookmarkEnd w:id="104"/>
    <w:bookmarkEnd w:id="105"/>
    <w:bookmarkEnd w:id="106"/>
    <w:bookmarkEnd w:id="107"/>
    <w:bookmarkEnd w:id="108"/>
    <w:bookmarkEnd w:id="109"/>
    <w:bookmarkEnd w:id="118"/>
    <w:bookmarkEnd w:id="119"/>
    <w:bookmarkEnd w:id="126"/>
    <w:bookmarkEnd w:id="176"/>
    <w:bookmarkEnd w:id="191"/>
    <w:bookmarkEnd w:id="198"/>
    <w:bookmarkEnd w:id="199"/>
    <w:bookmarkEnd w:id="200"/>
    <w:p w14:paraId="58134522" w14:textId="77777777" w:rsidR="00EB4A56" w:rsidRDefault="00000000">
      <w:pPr>
        <w:pStyle w:val="ad"/>
        <w:spacing w:beforeAutospacing="0" w:afterAutospacing="0"/>
        <w:jc w:val="both"/>
        <w:rPr>
          <w:rFonts w:ascii="Calibri" w:eastAsia="宋体" w:hAnsi="Calibri"/>
        </w:rPr>
      </w:pPr>
      <w:r>
        <w:rPr>
          <w:rFonts w:ascii="仿宋" w:eastAsia="仿宋" w:hAnsi="仿宋" w:cs="仿宋" w:hint="eastAsia"/>
          <w:b/>
          <w:bCs/>
          <w:i/>
          <w:color w:val="000000"/>
          <w:sz w:val="32"/>
          <w:szCs w:val="32"/>
          <w:u w:val="single"/>
        </w:rPr>
        <w:t>一、</w:t>
      </w:r>
      <w:r>
        <w:rPr>
          <w:rFonts w:ascii="黑体" w:eastAsia="黑体" w:hAnsi="宋体" w:cs="黑体" w:hint="eastAsia"/>
          <w:i/>
          <w:color w:val="000000"/>
          <w:sz w:val="32"/>
          <w:szCs w:val="32"/>
          <w:u w:val="single"/>
        </w:rPr>
        <w:t>法人或者其他组织的营业执照等证明文件，自然人的身份证明</w:t>
      </w:r>
    </w:p>
    <w:p w14:paraId="765020A2" w14:textId="77777777" w:rsidR="00EB4A56" w:rsidRDefault="00000000">
      <w:pPr>
        <w:spacing w:line="0" w:lineRule="atLeast"/>
        <w:ind w:firstLine="480"/>
        <w:rPr>
          <w:rFonts w:ascii="Calibri" w:eastAsia="宋体" w:hAnsi="Calibri" w:cs="Times New Roman"/>
          <w:kern w:val="0"/>
          <w:sz w:val="24"/>
        </w:rPr>
      </w:pPr>
      <w:r>
        <w:rPr>
          <w:rFonts w:ascii="Calibri" w:eastAsia="宋体" w:hAnsi="Calibri" w:cs="Times New Roman"/>
          <w:kern w:val="0"/>
          <w:sz w:val="24"/>
        </w:rPr>
        <w:t> </w:t>
      </w:r>
    </w:p>
    <w:p w14:paraId="7B00EDA5" w14:textId="77777777" w:rsidR="00EB4A56" w:rsidRDefault="00000000">
      <w:pPr>
        <w:rPr>
          <w:rFonts w:ascii="Calibri" w:eastAsia="黑体" w:hAnsi="Calibri" w:cs="Times New Roman"/>
          <w:kern w:val="0"/>
          <w:sz w:val="24"/>
        </w:rPr>
      </w:pPr>
      <w:r>
        <w:rPr>
          <w:rFonts w:ascii="黑体" w:eastAsia="黑体" w:hAnsi="宋体" w:cs="黑体" w:hint="eastAsia"/>
          <w:i/>
          <w:color w:val="000000"/>
          <w:kern w:val="0"/>
          <w:sz w:val="32"/>
          <w:szCs w:val="32"/>
          <w:u w:val="single"/>
        </w:rPr>
        <w:t>二、上一年度的财务状况报表</w:t>
      </w:r>
    </w:p>
    <w:p w14:paraId="6DA9CA73" w14:textId="77777777" w:rsidR="00EB4A56" w:rsidRDefault="00000000">
      <w:pPr>
        <w:tabs>
          <w:tab w:val="left" w:pos="1331"/>
        </w:tabs>
        <w:ind w:firstLine="480"/>
        <w:jc w:val="left"/>
        <w:rPr>
          <w:rFonts w:ascii="宋体" w:eastAsia="宋体" w:hAnsi="宋体" w:cs="宋体" w:hint="eastAsia"/>
          <w:i/>
          <w:color w:val="000000"/>
          <w:kern w:val="0"/>
          <w:sz w:val="24"/>
          <w:u w:val="single"/>
        </w:rPr>
      </w:pPr>
      <w:r>
        <w:rPr>
          <w:rFonts w:ascii="宋体" w:eastAsia="宋体" w:hAnsi="宋体" w:cs="宋体" w:hint="eastAsia"/>
          <w:i/>
          <w:color w:val="000000"/>
          <w:kern w:val="0"/>
          <w:sz w:val="24"/>
          <w:u w:val="single"/>
        </w:rPr>
        <w:t>（提供2024年度财务状况报告，财务状况报告至少包含资产负债表、利润表、现金流量表，投标人成立不满一年的无需提供</w:t>
      </w:r>
      <w:r>
        <w:rPr>
          <w:rFonts w:ascii="宋体" w:eastAsia="宋体" w:hAnsi="宋体" w:cs="宋体" w:hint="eastAsia"/>
          <w:i/>
          <w:color w:val="000000"/>
          <w:kern w:val="0"/>
          <w:u w:val="single"/>
        </w:rPr>
        <w:t>）</w:t>
      </w:r>
    </w:p>
    <w:p w14:paraId="25C89331" w14:textId="77777777" w:rsidR="00EB4A56" w:rsidRDefault="00000000">
      <w:pPr>
        <w:rPr>
          <w:rFonts w:ascii="Calibri" w:eastAsia="宋体" w:hAnsi="Calibri" w:cs="Times New Roman"/>
          <w:kern w:val="0"/>
          <w:sz w:val="24"/>
        </w:rPr>
      </w:pPr>
      <w:r>
        <w:rPr>
          <w:rFonts w:ascii="Calibri" w:eastAsia="宋体" w:hAnsi="Calibri" w:cs="Times New Roman"/>
          <w:kern w:val="0"/>
          <w:sz w:val="24"/>
        </w:rPr>
        <w:t> </w:t>
      </w:r>
    </w:p>
    <w:p w14:paraId="1AC38A8E" w14:textId="77777777" w:rsidR="00EB4A56" w:rsidRDefault="00000000">
      <w:pPr>
        <w:rPr>
          <w:rFonts w:ascii="Calibri" w:eastAsia="宋体" w:hAnsi="Calibri" w:cs="Times New Roman"/>
          <w:kern w:val="0"/>
          <w:sz w:val="24"/>
        </w:rPr>
      </w:pPr>
      <w:r>
        <w:rPr>
          <w:rFonts w:ascii="Calibri" w:eastAsia="宋体" w:hAnsi="Calibri" w:cs="Times New Roman"/>
          <w:kern w:val="0"/>
          <w:sz w:val="24"/>
        </w:rPr>
        <w:t> </w:t>
      </w:r>
    </w:p>
    <w:p w14:paraId="5AA73590" w14:textId="77777777" w:rsidR="00EB4A56" w:rsidRDefault="00000000">
      <w:pPr>
        <w:rPr>
          <w:rFonts w:ascii="Calibri" w:eastAsia="宋体" w:hAnsi="Calibri" w:cs="Times New Roman"/>
          <w:kern w:val="0"/>
          <w:sz w:val="24"/>
        </w:rPr>
      </w:pPr>
      <w:r>
        <w:rPr>
          <w:rFonts w:ascii="黑体" w:eastAsia="黑体" w:hAnsi="宋体" w:cs="黑体" w:hint="eastAsia"/>
          <w:i/>
          <w:color w:val="000000"/>
          <w:kern w:val="0"/>
          <w:sz w:val="32"/>
          <w:szCs w:val="32"/>
          <w:u w:val="single"/>
        </w:rPr>
        <w:t>三、具备履行合同所必需的设备和专业技术能力的书面声明</w:t>
      </w:r>
    </w:p>
    <w:p w14:paraId="5BBEB632" w14:textId="77777777" w:rsidR="00EB4A56" w:rsidRDefault="00000000">
      <w:pPr>
        <w:spacing w:line="0" w:lineRule="atLeast"/>
        <w:ind w:firstLine="492"/>
        <w:rPr>
          <w:rFonts w:ascii="Calibri" w:eastAsia="宋体" w:hAnsi="Calibri" w:cs="Times New Roman"/>
          <w:kern w:val="0"/>
          <w:sz w:val="24"/>
        </w:rPr>
      </w:pPr>
      <w:r>
        <w:rPr>
          <w:rFonts w:ascii="宋体" w:eastAsia="宋体" w:hAnsi="宋体" w:cs="宋体" w:hint="eastAsia"/>
          <w:color w:val="000000"/>
          <w:kern w:val="0"/>
          <w:sz w:val="24"/>
        </w:rPr>
        <w:t>我单位郑重声明：我单位具备履行本项采购合同所必需的设备和专业技术能力，为履行本项采购合同我公司具备如下主要设备和主要专业技术能力：</w:t>
      </w:r>
    </w:p>
    <w:p w14:paraId="3E6070AF" w14:textId="77777777" w:rsidR="00EB4A56" w:rsidRDefault="00000000">
      <w:pPr>
        <w:spacing w:line="0" w:lineRule="atLeast"/>
        <w:ind w:firstLine="492"/>
        <w:rPr>
          <w:rFonts w:ascii="Calibri" w:eastAsia="宋体" w:hAnsi="Calibri" w:cs="Times New Roman"/>
          <w:kern w:val="0"/>
          <w:sz w:val="24"/>
        </w:rPr>
      </w:pPr>
      <w:r>
        <w:rPr>
          <w:rFonts w:ascii="宋体" w:eastAsia="宋体" w:hAnsi="宋体" w:cs="宋体" w:hint="eastAsia"/>
          <w:color w:val="000000"/>
          <w:kern w:val="0"/>
          <w:sz w:val="24"/>
        </w:rPr>
        <w:t>主要设备有：</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w:t>
      </w:r>
    </w:p>
    <w:p w14:paraId="14CFBF38" w14:textId="77777777" w:rsidR="00EB4A56" w:rsidRDefault="00000000">
      <w:pPr>
        <w:rPr>
          <w:rFonts w:ascii="宋体" w:eastAsia="宋体" w:hAnsi="宋体" w:cs="宋体" w:hint="eastAsia"/>
          <w:color w:val="000000"/>
          <w:kern w:val="0"/>
          <w:sz w:val="24"/>
        </w:rPr>
      </w:pPr>
      <w:r>
        <w:rPr>
          <w:rFonts w:ascii="宋体" w:eastAsia="宋体" w:hAnsi="宋体" w:cs="宋体" w:hint="eastAsia"/>
          <w:color w:val="000000"/>
          <w:kern w:val="0"/>
          <w:sz w:val="24"/>
        </w:rPr>
        <w:t>主要专业技术能力有：</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w:t>
      </w:r>
    </w:p>
    <w:p w14:paraId="00E7926D" w14:textId="77777777" w:rsidR="00EB4A56" w:rsidRDefault="00000000">
      <w:pPr>
        <w:spacing w:line="0" w:lineRule="atLeast"/>
        <w:ind w:right="180" w:firstLine="360"/>
        <w:jc w:val="right"/>
        <w:rPr>
          <w:rFonts w:ascii="Calibri" w:eastAsia="宋体" w:hAnsi="Calibri" w:cs="Times New Roman"/>
          <w:kern w:val="0"/>
          <w:sz w:val="24"/>
        </w:rPr>
      </w:pPr>
      <w:r>
        <w:rPr>
          <w:rFonts w:ascii="宋体" w:eastAsia="宋体" w:hAnsi="宋体" w:cs="宋体" w:hint="eastAsia"/>
          <w:color w:val="000000"/>
          <w:kern w:val="0"/>
          <w:sz w:val="24"/>
        </w:rPr>
        <w:t>企业名称（加盖CA电子公章）：</w:t>
      </w:r>
    </w:p>
    <w:p w14:paraId="4EE91339" w14:textId="77777777" w:rsidR="00EB4A56" w:rsidRDefault="00000000">
      <w:pPr>
        <w:pStyle w:val="ad"/>
        <w:spacing w:beforeAutospacing="0" w:afterAutospacing="0"/>
        <w:ind w:firstLineChars="2200" w:firstLine="4620"/>
        <w:jc w:val="both"/>
        <w:rPr>
          <w:rFonts w:ascii="宋体" w:eastAsia="宋体" w:hAnsi="宋体" w:cs="宋体" w:hint="eastAsia"/>
          <w:color w:val="000000"/>
        </w:rPr>
      </w:pPr>
      <w:r>
        <w:rPr>
          <w:rFonts w:ascii="宋体" w:eastAsia="宋体" w:hAnsi="宋体" w:cs="宋体" w:hint="eastAsia"/>
          <w:color w:val="000000"/>
          <w:sz w:val="21"/>
        </w:rPr>
        <w:t>日  期：</w:t>
      </w:r>
    </w:p>
    <w:p w14:paraId="5E935151" w14:textId="77777777" w:rsidR="00EB4A56" w:rsidRDefault="00000000">
      <w:pPr>
        <w:pStyle w:val="ad"/>
        <w:spacing w:beforeAutospacing="0" w:afterAutospacing="0"/>
        <w:jc w:val="both"/>
        <w:rPr>
          <w:rFonts w:ascii="仿宋" w:eastAsia="仿宋" w:hAnsi="仿宋" w:cs="仿宋" w:hint="eastAsia"/>
          <w:b/>
          <w:bCs/>
          <w:i/>
          <w:color w:val="000000"/>
          <w:sz w:val="32"/>
          <w:szCs w:val="32"/>
          <w:u w:val="single"/>
        </w:rPr>
      </w:pPr>
      <w:r>
        <w:rPr>
          <w:rFonts w:ascii="仿宋" w:eastAsia="仿宋" w:hAnsi="仿宋" w:cs="仿宋" w:hint="eastAsia"/>
          <w:b/>
          <w:bCs/>
          <w:i/>
          <w:color w:val="000000"/>
          <w:sz w:val="32"/>
          <w:szCs w:val="32"/>
          <w:u w:val="single"/>
        </w:rPr>
        <w:t>四、依法缴纳税收和社会保障资金的相关材料</w:t>
      </w:r>
    </w:p>
    <w:p w14:paraId="54A36D09" w14:textId="2EDB6316" w:rsidR="00EB4A56" w:rsidRDefault="00000000">
      <w:pPr>
        <w:pStyle w:val="ad"/>
        <w:spacing w:beforeAutospacing="0" w:afterAutospacing="0"/>
        <w:ind w:firstLine="480"/>
        <w:jc w:val="both"/>
        <w:rPr>
          <w:rFonts w:ascii="宋体" w:eastAsia="宋体" w:hAnsi="宋体" w:cs="宋体" w:hint="eastAsia"/>
          <w:color w:val="000000"/>
        </w:rPr>
      </w:pPr>
      <w:r>
        <w:rPr>
          <w:rFonts w:ascii="宋体" w:eastAsia="宋体" w:hAnsi="宋体" w:cs="宋体" w:hint="eastAsia"/>
          <w:color w:val="000000"/>
        </w:rPr>
        <w:t>提供2024年</w:t>
      </w:r>
      <w:r>
        <w:rPr>
          <w:rFonts w:ascii="宋体" w:eastAsia="宋体" w:hAnsi="宋体" w:cs="宋体"/>
          <w:color w:val="000000"/>
        </w:rPr>
        <w:t>1</w:t>
      </w:r>
      <w:r w:rsidR="00232A77">
        <w:rPr>
          <w:rFonts w:ascii="宋体" w:eastAsia="宋体" w:hAnsi="宋体" w:cs="宋体" w:hint="eastAsia"/>
          <w:color w:val="000000"/>
        </w:rPr>
        <w:t>2</w:t>
      </w:r>
      <w:r>
        <w:rPr>
          <w:rFonts w:ascii="宋体" w:eastAsia="宋体" w:hAnsi="宋体" w:cs="宋体" w:hint="eastAsia"/>
          <w:color w:val="000000"/>
        </w:rPr>
        <w:t>月以来至少一个月依法缴纳税收及缴纳社会保障资金的证明材料。投标人依法享受缓缴、免缴税收、社会保障资金的提供证明材料。</w:t>
      </w:r>
    </w:p>
    <w:p w14:paraId="1C9ADF98" w14:textId="77777777" w:rsidR="00EB4A56" w:rsidRDefault="00000000">
      <w:pPr>
        <w:pStyle w:val="ad"/>
        <w:spacing w:beforeAutospacing="0" w:afterAutospacing="0"/>
        <w:jc w:val="both"/>
      </w:pPr>
      <w:r>
        <w:t> </w:t>
      </w:r>
    </w:p>
    <w:p w14:paraId="7C807E37" w14:textId="77777777" w:rsidR="00EB4A56" w:rsidRDefault="00000000">
      <w:pPr>
        <w:pStyle w:val="ad"/>
        <w:spacing w:beforeAutospacing="0" w:afterAutospacing="0"/>
        <w:jc w:val="both"/>
        <w:rPr>
          <w:rFonts w:ascii="仿宋" w:eastAsia="仿宋" w:hAnsi="仿宋" w:cs="仿宋" w:hint="eastAsia"/>
          <w:b/>
          <w:bCs/>
          <w:i/>
          <w:color w:val="000000"/>
          <w:sz w:val="32"/>
          <w:szCs w:val="32"/>
          <w:u w:val="single"/>
        </w:rPr>
      </w:pPr>
      <w:r>
        <w:rPr>
          <w:rFonts w:ascii="仿宋" w:eastAsia="仿宋" w:hAnsi="仿宋" w:cs="仿宋" w:hint="eastAsia"/>
          <w:b/>
          <w:bCs/>
          <w:i/>
          <w:color w:val="000000"/>
          <w:sz w:val="32"/>
          <w:szCs w:val="32"/>
          <w:u w:val="single"/>
        </w:rPr>
        <w:t>五、参加政府采购活动前 3 年内在经营活动中没有重大违法记录的书面声明</w:t>
      </w:r>
    </w:p>
    <w:p w14:paraId="6877066E" w14:textId="77777777" w:rsidR="00EB4A56" w:rsidRDefault="00000000">
      <w:pPr>
        <w:pStyle w:val="ad"/>
        <w:spacing w:beforeAutospacing="0" w:afterAutospacing="0" w:line="0" w:lineRule="atLeast"/>
        <w:jc w:val="both"/>
        <w:rPr>
          <w:rFonts w:ascii="宋体" w:eastAsia="宋体" w:hAnsi="宋体" w:cs="宋体" w:hint="eastAsia"/>
          <w:b/>
          <w:color w:val="000000"/>
          <w:sz w:val="44"/>
          <w:szCs w:val="44"/>
        </w:rPr>
      </w:pPr>
      <w:r>
        <w:rPr>
          <w:rFonts w:ascii="宋体" w:eastAsia="宋体" w:hAnsi="宋体" w:cs="宋体" w:hint="eastAsia"/>
          <w:b/>
          <w:color w:val="000000"/>
          <w:sz w:val="44"/>
          <w:szCs w:val="44"/>
        </w:rPr>
        <w:t>                </w:t>
      </w:r>
    </w:p>
    <w:p w14:paraId="393E8CF1" w14:textId="77777777" w:rsidR="00EB4A56" w:rsidRDefault="00000000">
      <w:pPr>
        <w:pStyle w:val="ad"/>
        <w:spacing w:beforeAutospacing="0" w:afterAutospacing="0" w:line="0" w:lineRule="atLeast"/>
        <w:ind w:firstLineChars="700" w:firstLine="3092"/>
        <w:jc w:val="both"/>
      </w:pPr>
      <w:r>
        <w:rPr>
          <w:rFonts w:ascii="宋体" w:eastAsia="宋体" w:hAnsi="宋体" w:cs="宋体" w:hint="eastAsia"/>
          <w:b/>
          <w:color w:val="000000"/>
          <w:sz w:val="44"/>
          <w:szCs w:val="44"/>
        </w:rPr>
        <w:t xml:space="preserve"> 声  明</w:t>
      </w:r>
    </w:p>
    <w:p w14:paraId="2FB1D15E" w14:textId="77777777" w:rsidR="00EB4A56" w:rsidRDefault="00000000">
      <w:pPr>
        <w:pStyle w:val="ad"/>
        <w:spacing w:beforeAutospacing="0" w:afterAutospacing="0" w:line="0" w:lineRule="atLeast"/>
        <w:ind w:firstLineChars="200" w:firstLine="480"/>
        <w:jc w:val="both"/>
        <w:rPr>
          <w:rFonts w:ascii="仿宋" w:eastAsia="仿宋" w:hAnsi="仿宋" w:cs="仿宋" w:hint="eastAsia"/>
          <w:color w:val="000000"/>
        </w:rPr>
      </w:pPr>
      <w:r>
        <w:rPr>
          <w:rFonts w:ascii="仿宋" w:eastAsia="仿宋" w:hAnsi="仿宋" w:cs="仿宋" w:hint="eastAsia"/>
          <w:color w:val="000000"/>
        </w:rPr>
        <w:t>我单位郑重声明：参加本次政府采购活动前 3 年内，我单位在经营活动中没有因违法经营受到刑事处罚或者责令停产停业、吊销许可证或者执照、较大数额罚款等行政处罚。</w:t>
      </w:r>
    </w:p>
    <w:p w14:paraId="53B9D87E" w14:textId="77777777" w:rsidR="00EB4A56" w:rsidRDefault="00EB4A56">
      <w:pPr>
        <w:pStyle w:val="ad"/>
        <w:spacing w:beforeAutospacing="0" w:afterAutospacing="0" w:line="0" w:lineRule="atLeast"/>
        <w:ind w:firstLine="855"/>
        <w:jc w:val="both"/>
        <w:rPr>
          <w:rFonts w:ascii="仿宋" w:eastAsia="仿宋" w:hAnsi="仿宋" w:cs="仿宋" w:hint="eastAsia"/>
        </w:rPr>
      </w:pPr>
    </w:p>
    <w:p w14:paraId="1BB32F58" w14:textId="77777777" w:rsidR="00EB4A56" w:rsidRDefault="00000000">
      <w:pPr>
        <w:pStyle w:val="ad"/>
        <w:spacing w:beforeAutospacing="0" w:afterAutospacing="0" w:line="0" w:lineRule="atLeast"/>
        <w:ind w:right="180" w:firstLine="360"/>
        <w:jc w:val="right"/>
        <w:rPr>
          <w:rFonts w:ascii="仿宋" w:eastAsia="仿宋" w:hAnsi="仿宋" w:cs="仿宋" w:hint="eastAsia"/>
        </w:rPr>
      </w:pPr>
      <w:r>
        <w:rPr>
          <w:rFonts w:ascii="Calibri" w:eastAsia="仿宋" w:hAnsi="Calibri" w:cs="Calibri"/>
        </w:rPr>
        <w:t> </w:t>
      </w:r>
      <w:r>
        <w:rPr>
          <w:rFonts w:ascii="仿宋" w:eastAsia="仿宋" w:hAnsi="仿宋" w:cs="仿宋" w:hint="eastAsia"/>
        </w:rPr>
        <w:t xml:space="preserve">                                </w:t>
      </w:r>
      <w:r>
        <w:rPr>
          <w:rFonts w:ascii="仿宋" w:eastAsia="仿宋" w:hAnsi="仿宋" w:cs="仿宋" w:hint="eastAsia"/>
          <w:color w:val="000000"/>
        </w:rPr>
        <w:t>企业名称（加盖CA电子公章）：</w:t>
      </w:r>
    </w:p>
    <w:p w14:paraId="442C0714" w14:textId="77777777" w:rsidR="00EB4A56" w:rsidRDefault="00000000">
      <w:pPr>
        <w:pStyle w:val="ad"/>
        <w:spacing w:beforeAutospacing="0" w:afterAutospacing="0" w:line="0" w:lineRule="atLeast"/>
        <w:ind w:right="480" w:firstLine="5400"/>
        <w:jc w:val="both"/>
        <w:rPr>
          <w:rFonts w:ascii="仿宋" w:eastAsia="仿宋" w:hAnsi="仿宋" w:cs="仿宋" w:hint="eastAsia"/>
        </w:rPr>
      </w:pPr>
      <w:r>
        <w:rPr>
          <w:rFonts w:ascii="仿宋" w:eastAsia="仿宋" w:hAnsi="仿宋" w:cs="仿宋" w:hint="eastAsia"/>
          <w:color w:val="000000"/>
        </w:rPr>
        <w:t>日  期：</w:t>
      </w:r>
    </w:p>
    <w:p w14:paraId="68186860" w14:textId="77777777" w:rsidR="00EB4A56" w:rsidRDefault="00000000">
      <w:pPr>
        <w:pStyle w:val="ad"/>
        <w:spacing w:beforeAutospacing="0" w:afterAutospacing="0"/>
        <w:jc w:val="both"/>
      </w:pPr>
      <w:r>
        <w:rPr>
          <w:rFonts w:ascii="黑体" w:eastAsia="黑体" w:hAnsi="宋体" w:cs="黑体" w:hint="eastAsia"/>
          <w:i/>
          <w:color w:val="000000"/>
          <w:sz w:val="32"/>
          <w:szCs w:val="32"/>
          <w:u w:val="single"/>
        </w:rPr>
        <w:t>六、特定资格要求的证明文件</w:t>
      </w:r>
    </w:p>
    <w:p w14:paraId="0B690A1D" w14:textId="77777777" w:rsidR="00EB4A56" w:rsidRDefault="00000000">
      <w:pPr>
        <w:pStyle w:val="ad"/>
        <w:spacing w:beforeAutospacing="0" w:afterAutospacing="0" w:line="0" w:lineRule="atLeast"/>
        <w:jc w:val="both"/>
        <w:rPr>
          <w:rFonts w:ascii="仿宋" w:eastAsia="仿宋" w:hAnsi="仿宋" w:cs="仿宋" w:hint="eastAsia"/>
        </w:rPr>
      </w:pPr>
      <w:r>
        <w:rPr>
          <w:rFonts w:ascii="宋体" w:eastAsia="宋体" w:hAnsi="宋体" w:cs="宋体" w:hint="eastAsia"/>
          <w:color w:val="000000"/>
        </w:rPr>
        <w:t>  </w:t>
      </w:r>
      <w:r>
        <w:rPr>
          <w:rFonts w:ascii="仿宋" w:eastAsia="仿宋" w:hAnsi="仿宋" w:cs="仿宋" w:hint="eastAsia"/>
          <w:color w:val="000000"/>
        </w:rPr>
        <w:t xml:space="preserve"> 如果本项目申请人的特定资格要求中要求提供的，必须提供。</w:t>
      </w:r>
      <w:bookmarkStart w:id="205" w:name="_Toc120614284"/>
    </w:p>
    <w:p w14:paraId="57B5A8D7" w14:textId="77777777" w:rsidR="00EB4A56" w:rsidRDefault="00000000">
      <w:pPr>
        <w:pStyle w:val="ad"/>
        <w:spacing w:beforeAutospacing="0" w:afterAutospacing="0"/>
        <w:jc w:val="center"/>
      </w:pPr>
      <w:r>
        <w:rPr>
          <w:rFonts w:ascii="黑体" w:eastAsia="黑体" w:hAnsi="宋体" w:cs="黑体" w:hint="eastAsia"/>
          <w:i/>
          <w:color w:val="000000"/>
          <w:sz w:val="32"/>
          <w:szCs w:val="32"/>
          <w:u w:val="single"/>
        </w:rPr>
        <w:t>七、法人授权书</w:t>
      </w:r>
    </w:p>
    <w:p w14:paraId="6F1B23AF" w14:textId="77777777" w:rsidR="00EB4A56" w:rsidRDefault="00000000">
      <w:pPr>
        <w:pStyle w:val="ad"/>
        <w:tabs>
          <w:tab w:val="left" w:pos="360"/>
        </w:tabs>
        <w:spacing w:beforeAutospacing="0" w:afterAutospacing="0"/>
        <w:ind w:firstLine="480"/>
        <w:jc w:val="both"/>
      </w:pPr>
      <w:bookmarkStart w:id="206" w:name="_格式3__银行出具的资信证明"/>
      <w:bookmarkStart w:id="207" w:name="_Hlt26671380"/>
      <w:bookmarkStart w:id="208" w:name="_Hlt26955070"/>
      <w:r>
        <w:rPr>
          <w:rFonts w:ascii="Times New Roman" w:hAnsi="Times New Roman"/>
          <w:color w:val="000000"/>
        </w:rPr>
        <w:t>本授权书声明：</w:t>
      </w:r>
      <w:r>
        <w:rPr>
          <w:rFonts w:ascii="Times New Roman" w:hAnsi="Times New Roman"/>
          <w:color w:val="000000"/>
        </w:rPr>
        <w:t>____________</w:t>
      </w:r>
      <w:r>
        <w:rPr>
          <w:rFonts w:ascii="Times New Roman" w:hAnsi="Times New Roman"/>
          <w:color w:val="000000"/>
        </w:rPr>
        <w:t>（投标人名称）授权</w:t>
      </w:r>
      <w:r>
        <w:rPr>
          <w:rFonts w:ascii="Times New Roman" w:hAnsi="Times New Roman"/>
          <w:color w:val="000000"/>
        </w:rPr>
        <w:t>________________</w:t>
      </w:r>
      <w:r>
        <w:rPr>
          <w:rFonts w:ascii="Times New Roman" w:hAnsi="Times New Roman"/>
          <w:color w:val="000000"/>
        </w:rPr>
        <w:t>（被授</w:t>
      </w:r>
      <w:r>
        <w:rPr>
          <w:rFonts w:ascii="Times New Roman" w:hAnsi="Times New Roman"/>
          <w:color w:val="000000"/>
        </w:rPr>
        <w:lastRenderedPageBreak/>
        <w:t>权人的姓名）为我方就</w:t>
      </w:r>
      <w:r>
        <w:rPr>
          <w:rFonts w:ascii="Times New Roman" w:hAnsi="Times New Roman"/>
          <w:color w:val="000000"/>
        </w:rPr>
        <w:t>JSZC-</w:t>
      </w:r>
      <w:r>
        <w:rPr>
          <w:rFonts w:ascii="Times New Roman" w:hAnsi="Times New Roman"/>
          <w:color w:val="000000"/>
          <w:u w:val="single"/>
        </w:rPr>
        <w:t xml:space="preserve">        </w:t>
      </w:r>
      <w:proofErr w:type="gramStart"/>
      <w:r>
        <w:rPr>
          <w:rFonts w:ascii="Times New Roman" w:hAnsi="Times New Roman"/>
          <w:color w:val="000000"/>
        </w:rPr>
        <w:t>号项目</w:t>
      </w:r>
      <w:proofErr w:type="gramEnd"/>
      <w:r>
        <w:rPr>
          <w:rFonts w:ascii="Times New Roman" w:hAnsi="Times New Roman"/>
          <w:color w:val="000000"/>
        </w:rPr>
        <w:t>采购活动的合法代理人，以本单位名义全权处理一切与该项目采购有关的事务。</w:t>
      </w:r>
    </w:p>
    <w:p w14:paraId="7F34D9C5" w14:textId="77777777" w:rsidR="00EB4A56" w:rsidRDefault="00000000">
      <w:pPr>
        <w:pStyle w:val="ad"/>
        <w:tabs>
          <w:tab w:val="left" w:pos="360"/>
        </w:tabs>
        <w:spacing w:beforeAutospacing="0" w:afterAutospacing="0"/>
        <w:ind w:firstLine="480"/>
        <w:jc w:val="both"/>
      </w:pPr>
      <w:r>
        <w:rPr>
          <w:rFonts w:ascii="Times New Roman" w:hAnsi="Times New Roman"/>
          <w:color w:val="000000"/>
        </w:rPr>
        <w:t>本授权书于</w:t>
      </w:r>
      <w:r>
        <w:rPr>
          <w:rFonts w:ascii="Times New Roman" w:hAnsi="Times New Roman"/>
          <w:color w:val="000000"/>
        </w:rPr>
        <w:t>______</w:t>
      </w:r>
      <w:r>
        <w:rPr>
          <w:rFonts w:ascii="Times New Roman" w:hAnsi="Times New Roman"/>
          <w:color w:val="000000"/>
        </w:rPr>
        <w:t>年</w:t>
      </w:r>
      <w:r>
        <w:rPr>
          <w:rFonts w:ascii="Times New Roman" w:hAnsi="Times New Roman"/>
          <w:color w:val="000000"/>
        </w:rPr>
        <w:t>____</w:t>
      </w:r>
      <w:r>
        <w:rPr>
          <w:rFonts w:ascii="Times New Roman" w:hAnsi="Times New Roman"/>
          <w:color w:val="000000"/>
        </w:rPr>
        <w:t>月</w:t>
      </w:r>
      <w:r>
        <w:rPr>
          <w:rFonts w:ascii="Times New Roman" w:hAnsi="Times New Roman"/>
          <w:color w:val="000000"/>
        </w:rPr>
        <w:t>____</w:t>
      </w:r>
      <w:r>
        <w:rPr>
          <w:rFonts w:ascii="Times New Roman" w:hAnsi="Times New Roman"/>
          <w:color w:val="000000"/>
        </w:rPr>
        <w:t>日起生效，特此声明。</w:t>
      </w:r>
    </w:p>
    <w:p w14:paraId="29935BAB" w14:textId="77777777" w:rsidR="00EB4A56" w:rsidRDefault="00000000">
      <w:pPr>
        <w:pStyle w:val="ad"/>
        <w:tabs>
          <w:tab w:val="left" w:pos="360"/>
        </w:tabs>
        <w:spacing w:beforeAutospacing="0" w:afterAutospacing="0"/>
        <w:jc w:val="both"/>
      </w:pPr>
      <w:r>
        <w:rPr>
          <w:rFonts w:ascii="Times New Roman" w:hAnsi="Times New Roman"/>
          <w:color w:val="000000"/>
        </w:rPr>
        <w:t xml:space="preserve">          </w:t>
      </w:r>
      <w:r>
        <w:rPr>
          <w:rFonts w:ascii="Times New Roman" w:hAnsi="Times New Roman"/>
          <w:color w:val="000000"/>
        </w:rPr>
        <w:t>被授权人身份证号码：</w:t>
      </w:r>
      <w:r>
        <w:rPr>
          <w:rFonts w:ascii="Times New Roman" w:hAnsi="Times New Roman"/>
          <w:color w:val="000000"/>
          <w:u w:val="single"/>
        </w:rPr>
        <w:t xml:space="preserve">                              </w:t>
      </w:r>
    </w:p>
    <w:p w14:paraId="153087C4" w14:textId="77777777" w:rsidR="00EB4A56" w:rsidRDefault="00000000">
      <w:pPr>
        <w:pStyle w:val="ad"/>
        <w:tabs>
          <w:tab w:val="left" w:pos="360"/>
        </w:tabs>
        <w:spacing w:beforeAutospacing="0" w:afterAutospacing="0"/>
        <w:jc w:val="both"/>
      </w:pPr>
      <w:r>
        <w:rPr>
          <w:rFonts w:ascii="Times New Roman" w:hAnsi="Times New Roman"/>
          <w:color w:val="000000"/>
        </w:rPr>
        <w:t xml:space="preserve">          </w:t>
      </w:r>
      <w:r>
        <w:rPr>
          <w:rFonts w:ascii="Times New Roman" w:hAnsi="Times New Roman"/>
          <w:color w:val="000000"/>
        </w:rPr>
        <w:t>被授权人联系电话：（手机）</w:t>
      </w:r>
      <w:r>
        <w:rPr>
          <w:rFonts w:ascii="Times New Roman" w:hAnsi="Times New Roman"/>
          <w:color w:val="000000"/>
          <w:u w:val="single"/>
        </w:rPr>
        <w:t xml:space="preserve">                          </w:t>
      </w:r>
    </w:p>
    <w:p w14:paraId="01D5191D" w14:textId="77777777" w:rsidR="00EB4A56" w:rsidRDefault="00000000">
      <w:pPr>
        <w:pStyle w:val="ad"/>
        <w:tabs>
          <w:tab w:val="left" w:pos="360"/>
        </w:tabs>
        <w:spacing w:beforeAutospacing="0" w:afterAutospacing="0"/>
        <w:jc w:val="both"/>
      </w:pPr>
      <w:r>
        <w:rPr>
          <w:rFonts w:ascii="Times New Roman" w:eastAsia="宋体" w:hAnsi="Times New Roman" w:hint="eastAsia"/>
          <w:color w:val="000000"/>
        </w:rPr>
        <w:tab/>
      </w:r>
      <w:r>
        <w:rPr>
          <w:rFonts w:ascii="Times New Roman" w:eastAsia="宋体" w:hAnsi="Times New Roman" w:hint="eastAsia"/>
          <w:color w:val="000000"/>
        </w:rPr>
        <w:tab/>
      </w:r>
      <w:r>
        <w:rPr>
          <w:rFonts w:ascii="Times New Roman" w:eastAsia="宋体" w:hAnsi="Times New Roman" w:hint="eastAsia"/>
          <w:color w:val="000000"/>
        </w:rPr>
        <w:tab/>
      </w:r>
      <w:r>
        <w:rPr>
          <w:rFonts w:ascii="Times New Roman" w:hAnsi="Times New Roman"/>
          <w:color w:val="000000"/>
        </w:rPr>
        <w:t>授权单位名称：</w:t>
      </w:r>
      <w:r>
        <w:rPr>
          <w:rFonts w:ascii="Times New Roman" w:hAnsi="Times New Roman"/>
          <w:color w:val="000000"/>
          <w:u w:val="single"/>
        </w:rPr>
        <w:t>（加盖</w:t>
      </w:r>
      <w:r>
        <w:rPr>
          <w:rFonts w:ascii="Times New Roman" w:hAnsi="Times New Roman"/>
          <w:color w:val="000000"/>
          <w:u w:val="single"/>
        </w:rPr>
        <w:t>CA</w:t>
      </w:r>
      <w:r>
        <w:rPr>
          <w:rFonts w:ascii="Times New Roman" w:hAnsi="Times New Roman"/>
          <w:color w:val="000000"/>
          <w:u w:val="single"/>
        </w:rPr>
        <w:t>电子公章）</w:t>
      </w:r>
    </w:p>
    <w:p w14:paraId="673115C5" w14:textId="77777777" w:rsidR="00EB4A56" w:rsidRDefault="00000000">
      <w:pPr>
        <w:pStyle w:val="ad"/>
        <w:tabs>
          <w:tab w:val="left" w:pos="360"/>
        </w:tabs>
        <w:spacing w:beforeAutospacing="0" w:afterAutospacing="0"/>
        <w:ind w:firstLine="480"/>
        <w:jc w:val="both"/>
      </w:pPr>
      <w:r>
        <w:rPr>
          <w:rFonts w:ascii="Times New Roman" w:hAnsi="Times New Roman"/>
          <w:color w:val="000000"/>
        </w:rPr>
        <w:t xml:space="preserve">      </w:t>
      </w:r>
      <w:r>
        <w:rPr>
          <w:rFonts w:ascii="Times New Roman" w:hAnsi="Times New Roman"/>
          <w:color w:val="000000"/>
        </w:rPr>
        <w:t>单位地址：</w:t>
      </w:r>
      <w:r>
        <w:rPr>
          <w:rFonts w:ascii="Times New Roman" w:hAnsi="Times New Roman"/>
          <w:color w:val="000000"/>
          <w:u w:val="single"/>
        </w:rPr>
        <w:t xml:space="preserve">                                         </w:t>
      </w:r>
    </w:p>
    <w:p w14:paraId="611D1529" w14:textId="77777777" w:rsidR="00EB4A56" w:rsidRDefault="00000000">
      <w:pPr>
        <w:pStyle w:val="ad"/>
        <w:tabs>
          <w:tab w:val="left" w:pos="360"/>
        </w:tabs>
        <w:spacing w:beforeAutospacing="0" w:afterAutospacing="0"/>
        <w:ind w:firstLine="480"/>
        <w:jc w:val="both"/>
      </w:pPr>
      <w:r>
        <w:rPr>
          <w:rFonts w:ascii="Times New Roman" w:hAnsi="Times New Roman"/>
          <w:color w:val="000000"/>
        </w:rPr>
        <w:t xml:space="preserve">      </w:t>
      </w:r>
      <w:r>
        <w:rPr>
          <w:rFonts w:ascii="Times New Roman" w:hAnsi="Times New Roman"/>
          <w:color w:val="000000"/>
        </w:rPr>
        <w:t>日期：</w:t>
      </w:r>
      <w:r>
        <w:rPr>
          <w:rFonts w:ascii="Times New Roman" w:hAnsi="Times New Roman"/>
          <w:color w:val="000000"/>
          <w:u w:val="single"/>
        </w:rPr>
        <w:t xml:space="preserve">                                         </w:t>
      </w:r>
    </w:p>
    <w:p w14:paraId="33C1BAA2" w14:textId="77777777" w:rsidR="00EB4A56" w:rsidRDefault="00000000">
      <w:pPr>
        <w:pStyle w:val="ad"/>
        <w:spacing w:beforeAutospacing="0" w:afterAutospacing="0"/>
        <w:jc w:val="both"/>
      </w:pPr>
      <w:r>
        <w:t> </w:t>
      </w:r>
    </w:p>
    <w:p w14:paraId="2A21B28B" w14:textId="77777777" w:rsidR="00EB4A56" w:rsidRDefault="00000000">
      <w:pPr>
        <w:pStyle w:val="ad"/>
        <w:spacing w:beforeAutospacing="0" w:afterAutospacing="0" w:line="0" w:lineRule="atLeast"/>
        <w:jc w:val="both"/>
      </w:pPr>
      <w:r>
        <w:t> </w:t>
      </w:r>
    </w:p>
    <w:p w14:paraId="69CB423B" w14:textId="77777777" w:rsidR="00EB4A56" w:rsidRDefault="00000000">
      <w:pPr>
        <w:pStyle w:val="ad"/>
        <w:keepNext/>
        <w:keepLines/>
        <w:spacing w:before="260" w:beforeAutospacing="0" w:after="260" w:afterAutospacing="0" w:line="415" w:lineRule="auto"/>
        <w:ind w:firstLine="3390"/>
        <w:jc w:val="both"/>
        <w:rPr>
          <w:rFonts w:ascii="仿宋" w:eastAsia="仿宋" w:hAnsi="仿宋" w:cs="仿宋" w:hint="eastAsia"/>
          <w:b/>
        </w:rPr>
      </w:pPr>
      <w:r>
        <w:rPr>
          <w:rFonts w:ascii="宋体" w:eastAsia="宋体" w:hAnsi="宋体" w:cs="宋体" w:hint="eastAsia"/>
          <w:b/>
          <w:color w:val="000000"/>
        </w:rPr>
        <w:br w:type="page"/>
      </w:r>
      <w:bookmarkStart w:id="209" w:name="OLE_LINK14"/>
      <w:r>
        <w:rPr>
          <w:rFonts w:ascii="仿宋" w:eastAsia="仿宋" w:hAnsi="仿宋" w:cs="仿宋" w:hint="eastAsia"/>
          <w:b/>
          <w:color w:val="000000"/>
        </w:rPr>
        <w:lastRenderedPageBreak/>
        <w:t> </w:t>
      </w:r>
      <w:r>
        <w:rPr>
          <w:rFonts w:ascii="仿宋" w:eastAsia="仿宋" w:hAnsi="仿宋" w:cs="仿宋" w:hint="eastAsia"/>
          <w:b/>
          <w:i/>
          <w:color w:val="000000"/>
          <w:sz w:val="32"/>
          <w:szCs w:val="32"/>
          <w:u w:val="single"/>
        </w:rPr>
        <w:t>八、投标函</w:t>
      </w:r>
    </w:p>
    <w:p w14:paraId="35B8B311" w14:textId="71D770D5" w:rsidR="00EB4A56" w:rsidRDefault="00000000">
      <w:pPr>
        <w:pStyle w:val="ad"/>
        <w:spacing w:beforeAutospacing="0" w:afterAutospacing="0" w:line="0" w:lineRule="atLeast"/>
        <w:rPr>
          <w:rFonts w:ascii="宋体" w:eastAsia="宋体" w:hAnsi="宋体" w:cs="宋体" w:hint="eastAsia"/>
        </w:rPr>
      </w:pPr>
      <w:r>
        <w:rPr>
          <w:rFonts w:ascii="宋体" w:eastAsia="宋体" w:hAnsi="宋体" w:cs="宋体" w:hint="eastAsia"/>
          <w:color w:val="000000"/>
        </w:rPr>
        <w:t>致：</w:t>
      </w:r>
      <w:r w:rsidR="00DB1EB3">
        <w:rPr>
          <w:rFonts w:ascii="宋体" w:eastAsia="宋体" w:hAnsi="宋体" w:cs="宋体" w:hint="eastAsia"/>
        </w:rPr>
        <w:t>阜宁县卫生健康委员会</w:t>
      </w:r>
    </w:p>
    <w:p w14:paraId="09BA60A8" w14:textId="77777777" w:rsidR="00EB4A56" w:rsidRDefault="00000000">
      <w:pPr>
        <w:pStyle w:val="ad"/>
        <w:spacing w:beforeAutospacing="0" w:afterAutospacing="0" w:line="0" w:lineRule="atLeast"/>
        <w:ind w:firstLine="480"/>
      </w:pPr>
      <w:r>
        <w:rPr>
          <w:rFonts w:hint="eastAsia"/>
        </w:rPr>
        <w:t>阜宁县公共资源交易中心</w:t>
      </w:r>
    </w:p>
    <w:p w14:paraId="4E1AB977" w14:textId="77777777" w:rsidR="00EB4A56" w:rsidRDefault="00EB4A56">
      <w:pPr>
        <w:pStyle w:val="ad"/>
        <w:spacing w:beforeAutospacing="0" w:afterAutospacing="0" w:line="0" w:lineRule="atLeast"/>
      </w:pPr>
    </w:p>
    <w:p w14:paraId="7249D90D" w14:textId="77777777" w:rsidR="00EB4A56" w:rsidRDefault="00000000">
      <w:pPr>
        <w:pStyle w:val="ad"/>
        <w:spacing w:beforeAutospacing="0" w:afterAutospacing="0" w:line="0" w:lineRule="atLeast"/>
        <w:ind w:firstLine="480"/>
      </w:pPr>
      <w:r>
        <w:rPr>
          <w:rFonts w:ascii="宋体" w:eastAsia="宋体" w:hAnsi="宋体" w:cs="宋体" w:hint="eastAsia"/>
          <w:color w:val="000000"/>
        </w:rPr>
        <w:t>根据贵方的JSZC-320000-***号招标文件，正式授权下述签字人______(姓名)代表我方______________（投标人的名称），全权处理本次项目投标的有关事宜。</w:t>
      </w:r>
    </w:p>
    <w:p w14:paraId="1618CB3A" w14:textId="77777777" w:rsidR="00EB4A56" w:rsidRDefault="00000000">
      <w:pPr>
        <w:pStyle w:val="ad"/>
        <w:spacing w:beforeAutospacing="0" w:afterAutospacing="0" w:line="0" w:lineRule="atLeast"/>
        <w:ind w:firstLine="480"/>
      </w:pPr>
      <w:r>
        <w:rPr>
          <w:rFonts w:ascii="宋体" w:eastAsia="宋体" w:hAnsi="宋体" w:cs="宋体" w:hint="eastAsia"/>
          <w:color w:val="000000"/>
        </w:rPr>
        <w:t>据此函，</w:t>
      </w:r>
      <w:proofErr w:type="gramStart"/>
      <w:r>
        <w:rPr>
          <w:rFonts w:ascii="宋体" w:eastAsia="宋体" w:hAnsi="宋体" w:cs="宋体" w:hint="eastAsia"/>
          <w:color w:val="000000"/>
        </w:rPr>
        <w:t>兹宣布</w:t>
      </w:r>
      <w:proofErr w:type="gramEnd"/>
      <w:r>
        <w:rPr>
          <w:rFonts w:ascii="宋体" w:eastAsia="宋体" w:hAnsi="宋体" w:cs="宋体" w:hint="eastAsia"/>
          <w:color w:val="000000"/>
        </w:rPr>
        <w:t>同意如下：</w:t>
      </w:r>
    </w:p>
    <w:p w14:paraId="50391B27" w14:textId="77777777" w:rsidR="00EB4A56" w:rsidRDefault="00000000">
      <w:pPr>
        <w:pStyle w:val="ad"/>
        <w:spacing w:beforeAutospacing="0" w:afterAutospacing="0" w:line="0" w:lineRule="atLeast"/>
        <w:ind w:firstLine="480"/>
      </w:pPr>
      <w:r>
        <w:rPr>
          <w:rFonts w:ascii="宋体" w:eastAsia="宋体" w:hAnsi="宋体" w:cs="宋体" w:hint="eastAsia"/>
          <w:color w:val="000000"/>
        </w:rPr>
        <w:t>1.按招标文件规定的各项要求，向买方提供所需服务（包含与服务相关的货物）。</w:t>
      </w:r>
    </w:p>
    <w:p w14:paraId="39D39204" w14:textId="77777777" w:rsidR="00EB4A56" w:rsidRDefault="00000000">
      <w:pPr>
        <w:pStyle w:val="ad"/>
        <w:spacing w:beforeAutospacing="0" w:afterAutospacing="0" w:line="0" w:lineRule="atLeast"/>
        <w:ind w:firstLine="480"/>
      </w:pPr>
      <w:r>
        <w:rPr>
          <w:rFonts w:ascii="宋体" w:eastAsia="宋体" w:hAnsi="宋体" w:cs="宋体" w:hint="eastAsia"/>
          <w:color w:val="000000"/>
        </w:rPr>
        <w:t>2.我们完全理解贵方不一定将合同授予最低报价的投标人。</w:t>
      </w:r>
    </w:p>
    <w:p w14:paraId="04957E0C" w14:textId="77777777" w:rsidR="00EB4A56" w:rsidRDefault="00000000">
      <w:pPr>
        <w:pStyle w:val="ad"/>
        <w:spacing w:beforeAutospacing="0" w:afterAutospacing="0" w:line="0" w:lineRule="atLeast"/>
        <w:ind w:firstLine="480"/>
      </w:pPr>
      <w:r>
        <w:rPr>
          <w:rFonts w:ascii="宋体" w:eastAsia="宋体" w:hAnsi="宋体" w:cs="宋体" w:hint="eastAsia"/>
          <w:color w:val="000000"/>
        </w:rPr>
        <w:t>3.我们已详细审核全部招标文件及其有效补充文件，我们知道必须放弃提出含糊不清或误解问题的权利。</w:t>
      </w:r>
    </w:p>
    <w:p w14:paraId="7611369F" w14:textId="77777777" w:rsidR="00EB4A56" w:rsidRDefault="00000000">
      <w:pPr>
        <w:pStyle w:val="ad"/>
        <w:spacing w:beforeAutospacing="0" w:afterAutospacing="0" w:line="0" w:lineRule="atLeast"/>
        <w:ind w:firstLine="480"/>
      </w:pPr>
      <w:r>
        <w:rPr>
          <w:rFonts w:ascii="宋体" w:eastAsia="宋体" w:hAnsi="宋体" w:cs="宋体" w:hint="eastAsia"/>
          <w:color w:val="000000"/>
        </w:rPr>
        <w:t>4.我们同意从规定的开标日期起遵循本投标文件，并在规定的投标有效期期满之前均具有约束力。</w:t>
      </w:r>
    </w:p>
    <w:p w14:paraId="0D696EAC" w14:textId="77777777" w:rsidR="00EB4A56" w:rsidRDefault="00000000">
      <w:pPr>
        <w:pStyle w:val="ad"/>
        <w:spacing w:beforeAutospacing="0" w:afterAutospacing="0" w:line="0" w:lineRule="atLeast"/>
        <w:ind w:firstLine="480"/>
      </w:pPr>
      <w:r>
        <w:rPr>
          <w:rFonts w:ascii="宋体" w:eastAsia="宋体" w:hAnsi="宋体" w:cs="宋体" w:hint="eastAsia"/>
          <w:color w:val="000000"/>
        </w:rPr>
        <w:t>5.同意向贵方提供贵方可能另外要求的与投标有关的任何证据或资料，并保证我方已提供和将要提供的文件是真实的、准确的。</w:t>
      </w:r>
    </w:p>
    <w:p w14:paraId="20C7682B" w14:textId="77777777" w:rsidR="00EB4A56" w:rsidRDefault="00000000">
      <w:pPr>
        <w:pStyle w:val="ad"/>
        <w:spacing w:beforeAutospacing="0" w:afterAutospacing="0" w:line="0" w:lineRule="atLeast"/>
        <w:ind w:firstLine="480"/>
      </w:pPr>
      <w:r>
        <w:rPr>
          <w:rFonts w:ascii="宋体" w:eastAsia="宋体" w:hAnsi="宋体" w:cs="宋体" w:hint="eastAsia"/>
          <w:color w:val="000000"/>
        </w:rPr>
        <w:t>6.一旦我方中标,我方将根据招标文件的规定，严格履行合同的责任和义务,并保证在招标文件规定的时间完成项目，交付买方验收、使用。</w:t>
      </w:r>
    </w:p>
    <w:p w14:paraId="1CF40F7E" w14:textId="77777777" w:rsidR="00EB4A56" w:rsidRDefault="00000000">
      <w:pPr>
        <w:pStyle w:val="ad"/>
        <w:spacing w:beforeAutospacing="0" w:afterAutospacing="0" w:line="0" w:lineRule="atLeast"/>
        <w:ind w:firstLine="480"/>
      </w:pPr>
      <w:r>
        <w:rPr>
          <w:rFonts w:ascii="宋体" w:eastAsia="宋体" w:hAnsi="宋体" w:cs="宋体" w:hint="eastAsia"/>
          <w:color w:val="000000"/>
        </w:rPr>
        <w:t>7.与本投标有关的正式通讯地址为：</w:t>
      </w:r>
    </w:p>
    <w:p w14:paraId="5A030E64"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地    址：</w:t>
      </w:r>
    </w:p>
    <w:p w14:paraId="424C0651"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邮    编：</w:t>
      </w:r>
    </w:p>
    <w:p w14:paraId="799B3228"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电    话：</w:t>
      </w:r>
    </w:p>
    <w:p w14:paraId="51E0157A"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传    真：</w:t>
      </w:r>
    </w:p>
    <w:p w14:paraId="1CA4C75C"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投标人开户行：</w:t>
      </w:r>
    </w:p>
    <w:p w14:paraId="7880C652"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 xml:space="preserve">账    号： </w:t>
      </w:r>
    </w:p>
    <w:p w14:paraId="7F4536F0" w14:textId="77777777" w:rsidR="00EB4A56" w:rsidRDefault="00000000">
      <w:pPr>
        <w:pStyle w:val="ad"/>
        <w:spacing w:beforeAutospacing="0" w:afterAutospacing="0" w:line="0" w:lineRule="atLeast"/>
        <w:ind w:left="420" w:firstLine="480"/>
      </w:pPr>
      <w:r>
        <w:rPr>
          <w:rFonts w:ascii="宋体" w:eastAsia="宋体" w:hAnsi="宋体" w:cs="宋体" w:hint="eastAsia"/>
          <w:color w:val="000000"/>
        </w:rPr>
        <w:t>日    期：________年____月____日</w:t>
      </w:r>
    </w:p>
    <w:bookmarkEnd w:id="209"/>
    <w:p w14:paraId="1D599ED5" w14:textId="77777777" w:rsidR="00EB4A56" w:rsidRDefault="00EB4A56">
      <w:pPr>
        <w:pStyle w:val="ad"/>
        <w:spacing w:beforeAutospacing="0" w:afterAutospacing="0" w:line="360" w:lineRule="auto"/>
        <w:ind w:left="420" w:firstLine="480"/>
        <w:rPr>
          <w:rFonts w:ascii="仿宋" w:eastAsia="仿宋" w:hAnsi="仿宋" w:cs="仿宋" w:hint="eastAsia"/>
          <w:color w:val="000000"/>
        </w:rPr>
      </w:pPr>
    </w:p>
    <w:p w14:paraId="122F1EC8" w14:textId="77777777" w:rsidR="00EB4A56" w:rsidRDefault="00EB4A56">
      <w:pPr>
        <w:pStyle w:val="ad"/>
        <w:spacing w:beforeAutospacing="0" w:afterAutospacing="0" w:line="360" w:lineRule="auto"/>
        <w:ind w:left="420" w:firstLine="480"/>
        <w:rPr>
          <w:rFonts w:ascii="仿宋" w:eastAsia="仿宋" w:hAnsi="仿宋" w:cs="仿宋" w:hint="eastAsia"/>
          <w:color w:val="000000"/>
        </w:rPr>
      </w:pPr>
    </w:p>
    <w:p w14:paraId="34BCAA7C" w14:textId="77777777" w:rsidR="00EB4A56" w:rsidRDefault="00000000">
      <w:pPr>
        <w:pStyle w:val="ad"/>
        <w:spacing w:beforeAutospacing="0" w:afterAutospacing="0" w:line="360" w:lineRule="auto"/>
        <w:ind w:left="420" w:firstLine="480"/>
      </w:pPr>
      <w:r>
        <w:t> </w:t>
      </w:r>
    </w:p>
    <w:p w14:paraId="44E529FE"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2688D209"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69EE7829"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7C84B560"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0A2F2714"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4DFADFD7"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2C6A1013"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7BF781FD" w14:textId="77777777" w:rsidR="00EB4A56" w:rsidRDefault="00EB4A56">
      <w:pPr>
        <w:pStyle w:val="ad"/>
        <w:spacing w:beforeAutospacing="0" w:afterAutospacing="0" w:line="0" w:lineRule="atLeast"/>
        <w:ind w:firstLine="321"/>
        <w:jc w:val="center"/>
        <w:rPr>
          <w:rFonts w:ascii="仿宋" w:eastAsia="仿宋" w:hAnsi="仿宋" w:cs="仿宋" w:hint="eastAsia"/>
          <w:b/>
          <w:color w:val="000000"/>
          <w:sz w:val="32"/>
          <w:szCs w:val="32"/>
        </w:rPr>
      </w:pPr>
    </w:p>
    <w:p w14:paraId="6142C5FD" w14:textId="77777777" w:rsidR="00EB4A56" w:rsidRDefault="00000000">
      <w:pPr>
        <w:pStyle w:val="ad"/>
        <w:spacing w:beforeAutospacing="0" w:afterAutospacing="0" w:line="0" w:lineRule="atLeast"/>
        <w:jc w:val="center"/>
        <w:rPr>
          <w:rFonts w:ascii="Calibri" w:eastAsia="宋体" w:hAnsi="Calibri"/>
        </w:rPr>
      </w:pPr>
      <w:r>
        <w:rPr>
          <w:rFonts w:ascii="仿宋" w:eastAsia="仿宋" w:hAnsi="仿宋" w:cs="仿宋" w:hint="eastAsia"/>
          <w:b/>
          <w:color w:val="000000"/>
          <w:sz w:val="32"/>
          <w:szCs w:val="32"/>
        </w:rPr>
        <w:lastRenderedPageBreak/>
        <w:t>九、</w:t>
      </w:r>
      <w:r>
        <w:rPr>
          <w:rFonts w:ascii="黑体" w:eastAsia="黑体" w:hAnsi="宋体" w:cs="黑体" w:hint="eastAsia"/>
          <w:b/>
          <w:color w:val="000000"/>
          <w:sz w:val="32"/>
          <w:szCs w:val="32"/>
        </w:rPr>
        <w:t>中小企业声明函（服务）（分包号：**）</w:t>
      </w:r>
    </w:p>
    <w:p w14:paraId="59B25725"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本公司（联合体）郑重声明，根据《政府采购促进中小企业发展管理办法》(财库[2020]46号)的规定，本公司（联合体）参加政府采购代理机构组织的</w:t>
      </w:r>
      <w:r>
        <w:rPr>
          <w:rFonts w:ascii="宋体" w:eastAsia="宋体" w:hAnsi="宋体" w:cs="宋体" w:hint="eastAsia"/>
          <w:color w:val="000000"/>
          <w:kern w:val="0"/>
          <w:sz w:val="24"/>
          <w:u w:val="single"/>
        </w:rPr>
        <w:t>（单位名称）</w:t>
      </w:r>
      <w:r>
        <w:rPr>
          <w:rFonts w:ascii="宋体" w:eastAsia="宋体" w:hAnsi="宋体" w:cs="宋体" w:hint="eastAsia"/>
          <w:color w:val="000000"/>
          <w:kern w:val="0"/>
          <w:sz w:val="24"/>
        </w:rPr>
        <w:t>采购编号为</w:t>
      </w:r>
      <w:r>
        <w:rPr>
          <w:rFonts w:ascii="宋体" w:eastAsia="宋体" w:hAnsi="宋体" w:cs="宋体" w:hint="eastAsia"/>
          <w:color w:val="000000"/>
          <w:kern w:val="0"/>
          <w:sz w:val="24"/>
          <w:u w:val="single"/>
        </w:rPr>
        <w:t>***</w:t>
      </w:r>
      <w:r>
        <w:rPr>
          <w:rFonts w:ascii="宋体" w:eastAsia="宋体" w:hAnsi="宋体" w:cs="宋体" w:hint="eastAsia"/>
          <w:color w:val="000000"/>
          <w:kern w:val="0"/>
          <w:sz w:val="24"/>
        </w:rPr>
        <w:t>，</w:t>
      </w:r>
      <w:r>
        <w:rPr>
          <w:rFonts w:ascii="宋体" w:eastAsia="宋体" w:hAnsi="宋体" w:cs="宋体" w:hint="eastAsia"/>
          <w:color w:val="000000"/>
          <w:kern w:val="0"/>
          <w:sz w:val="24"/>
          <w:u w:val="single"/>
        </w:rPr>
        <w:t>（项目名称）（分包号：**）</w:t>
      </w:r>
      <w:r>
        <w:rPr>
          <w:rFonts w:ascii="宋体" w:eastAsia="宋体" w:hAnsi="宋体" w:cs="宋体" w:hint="eastAsia"/>
          <w:color w:val="000000"/>
          <w:kern w:val="0"/>
          <w:sz w:val="24"/>
        </w:rPr>
        <w:t>的采购活动，服务全部由符合政策的小</w:t>
      </w:r>
      <w:proofErr w:type="gramStart"/>
      <w:r>
        <w:rPr>
          <w:rFonts w:ascii="宋体" w:eastAsia="宋体" w:hAnsi="宋体" w:cs="宋体" w:hint="eastAsia"/>
          <w:color w:val="000000"/>
          <w:kern w:val="0"/>
          <w:sz w:val="24"/>
        </w:rPr>
        <w:t>微企业</w:t>
      </w:r>
      <w:proofErr w:type="gramEnd"/>
      <w:r>
        <w:rPr>
          <w:rFonts w:ascii="宋体" w:eastAsia="宋体" w:hAnsi="宋体" w:cs="宋体" w:hint="eastAsia"/>
          <w:color w:val="000000"/>
          <w:kern w:val="0"/>
          <w:sz w:val="24"/>
        </w:rPr>
        <w:t>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9C61749"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1.</w:t>
      </w:r>
      <w:r>
        <w:rPr>
          <w:rFonts w:ascii="宋体" w:eastAsia="宋体" w:hAnsi="宋体" w:cs="宋体" w:hint="eastAsia"/>
          <w:color w:val="000000"/>
          <w:kern w:val="0"/>
          <w:sz w:val="24"/>
          <w:u w:val="single"/>
        </w:rPr>
        <w:t>（标的名称）</w:t>
      </w:r>
      <w:r>
        <w:rPr>
          <w:rFonts w:ascii="宋体" w:eastAsia="宋体" w:hAnsi="宋体" w:cs="宋体" w:hint="eastAsia"/>
          <w:i/>
          <w:color w:val="000000"/>
          <w:kern w:val="0"/>
          <w:sz w:val="24"/>
        </w:rPr>
        <w:t>，</w:t>
      </w:r>
      <w:r>
        <w:rPr>
          <w:rFonts w:ascii="宋体" w:eastAsia="宋体" w:hAnsi="宋体" w:cs="宋体" w:hint="eastAsia"/>
          <w:color w:val="000000"/>
          <w:kern w:val="0"/>
          <w:sz w:val="24"/>
        </w:rPr>
        <w:t>属于</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行业；承接企业为</w:t>
      </w:r>
      <w:r>
        <w:rPr>
          <w:rFonts w:ascii="宋体" w:eastAsia="宋体" w:hAnsi="宋体" w:cs="宋体" w:hint="eastAsia"/>
          <w:color w:val="000000"/>
          <w:kern w:val="0"/>
          <w:sz w:val="24"/>
          <w:u w:val="single"/>
        </w:rPr>
        <w:t>（企业名称）</w:t>
      </w:r>
      <w:r>
        <w:rPr>
          <w:rFonts w:ascii="宋体" w:eastAsia="宋体" w:hAnsi="宋体" w:cs="宋体" w:hint="eastAsia"/>
          <w:color w:val="000000"/>
          <w:kern w:val="0"/>
          <w:sz w:val="24"/>
        </w:rPr>
        <w:t>，从业人员</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人，营业收入为</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万元，资产总额为</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万元</w:t>
      </w:r>
      <w:r>
        <w:rPr>
          <w:rFonts w:ascii="宋体" w:eastAsia="宋体" w:hAnsi="宋体" w:cs="宋体" w:hint="eastAsia"/>
          <w:color w:val="000000"/>
          <w:kern w:val="0"/>
          <w:sz w:val="24"/>
          <w:vertAlign w:val="superscript"/>
        </w:rPr>
        <w:t>1</w:t>
      </w:r>
      <w:r>
        <w:rPr>
          <w:rFonts w:ascii="宋体" w:eastAsia="宋体" w:hAnsi="宋体" w:cs="宋体" w:hint="eastAsia"/>
          <w:color w:val="000000"/>
          <w:kern w:val="0"/>
          <w:sz w:val="24"/>
        </w:rPr>
        <w:t>，属于</w:t>
      </w:r>
      <w:r>
        <w:rPr>
          <w:rFonts w:ascii="宋体" w:eastAsia="宋体" w:hAnsi="宋体" w:cs="宋体" w:hint="eastAsia"/>
          <w:color w:val="000000"/>
          <w:kern w:val="0"/>
          <w:sz w:val="24"/>
          <w:u w:val="single"/>
        </w:rPr>
        <w:t>（中型企业、小型企业、微型企业）；</w:t>
      </w:r>
    </w:p>
    <w:p w14:paraId="2F781420"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2.</w:t>
      </w:r>
      <w:r>
        <w:rPr>
          <w:rFonts w:ascii="宋体" w:eastAsia="宋体" w:hAnsi="宋体" w:cs="宋体" w:hint="eastAsia"/>
          <w:color w:val="000000"/>
          <w:kern w:val="0"/>
          <w:sz w:val="24"/>
          <w:u w:val="single"/>
        </w:rPr>
        <w:t>（标的名称）</w:t>
      </w:r>
      <w:r>
        <w:rPr>
          <w:rFonts w:ascii="宋体" w:eastAsia="宋体" w:hAnsi="宋体" w:cs="宋体" w:hint="eastAsia"/>
          <w:i/>
          <w:color w:val="000000"/>
          <w:kern w:val="0"/>
          <w:sz w:val="24"/>
        </w:rPr>
        <w:t>，</w:t>
      </w:r>
      <w:r>
        <w:rPr>
          <w:rFonts w:ascii="宋体" w:eastAsia="宋体" w:hAnsi="宋体" w:cs="宋体" w:hint="eastAsia"/>
          <w:color w:val="000000"/>
          <w:kern w:val="0"/>
          <w:sz w:val="24"/>
        </w:rPr>
        <w:t>属于</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行业；承接企业为</w:t>
      </w:r>
      <w:r>
        <w:rPr>
          <w:rFonts w:ascii="宋体" w:eastAsia="宋体" w:hAnsi="宋体" w:cs="宋体" w:hint="eastAsia"/>
          <w:color w:val="000000"/>
          <w:kern w:val="0"/>
          <w:sz w:val="24"/>
          <w:u w:val="single"/>
        </w:rPr>
        <w:t>（企业名称）</w:t>
      </w:r>
      <w:r>
        <w:rPr>
          <w:rFonts w:ascii="宋体" w:eastAsia="宋体" w:hAnsi="宋体" w:cs="宋体" w:hint="eastAsia"/>
          <w:color w:val="000000"/>
          <w:kern w:val="0"/>
          <w:sz w:val="24"/>
        </w:rPr>
        <w:t>，从业人员</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人，营业收入为</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万元，资产总额为</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万元</w:t>
      </w:r>
      <w:r>
        <w:rPr>
          <w:rFonts w:ascii="宋体" w:eastAsia="宋体" w:hAnsi="宋体" w:cs="宋体" w:hint="eastAsia"/>
          <w:color w:val="000000"/>
          <w:kern w:val="0"/>
          <w:sz w:val="24"/>
          <w:vertAlign w:val="superscript"/>
        </w:rPr>
        <w:t>1</w:t>
      </w:r>
      <w:r>
        <w:rPr>
          <w:rFonts w:ascii="宋体" w:eastAsia="宋体" w:hAnsi="宋体" w:cs="宋体" w:hint="eastAsia"/>
          <w:color w:val="000000"/>
          <w:kern w:val="0"/>
          <w:sz w:val="24"/>
        </w:rPr>
        <w:t>，属于</w:t>
      </w:r>
      <w:r>
        <w:rPr>
          <w:rFonts w:ascii="宋体" w:eastAsia="宋体" w:hAnsi="宋体" w:cs="宋体" w:hint="eastAsia"/>
          <w:color w:val="000000"/>
          <w:kern w:val="0"/>
          <w:sz w:val="24"/>
          <w:u w:val="single"/>
        </w:rPr>
        <w:t>（中型企业、小型企业、微型企业）；</w:t>
      </w:r>
    </w:p>
    <w:p w14:paraId="2CA8E9D7"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w:t>
      </w:r>
    </w:p>
    <w:p w14:paraId="671FAB41"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以上企业，不属于大企业的分支机构，不存在控股股东为大企业的情形，也不存在与大企业的负责人为同一人的情形。</w:t>
      </w:r>
    </w:p>
    <w:p w14:paraId="44F9C7C3" w14:textId="77777777" w:rsidR="00EB4A56" w:rsidRDefault="00000000">
      <w:pPr>
        <w:spacing w:line="0" w:lineRule="atLeast"/>
        <w:ind w:firstLine="360"/>
        <w:rPr>
          <w:rFonts w:ascii="Calibri" w:eastAsia="宋体" w:hAnsi="Calibri" w:cs="Times New Roman"/>
          <w:kern w:val="0"/>
          <w:sz w:val="24"/>
        </w:rPr>
      </w:pPr>
      <w:r>
        <w:rPr>
          <w:rFonts w:ascii="宋体" w:eastAsia="宋体" w:hAnsi="宋体" w:cs="宋体" w:hint="eastAsia"/>
          <w:color w:val="000000"/>
          <w:kern w:val="0"/>
          <w:sz w:val="24"/>
        </w:rPr>
        <w:t>本企业对上述声明内容的真实性负责。如有虚假，将依法承担相应责任</w:t>
      </w:r>
    </w:p>
    <w:p w14:paraId="3D7153F0" w14:textId="77777777" w:rsidR="00EB4A56" w:rsidRDefault="00000000">
      <w:pPr>
        <w:spacing w:line="0" w:lineRule="atLeast"/>
        <w:ind w:right="720"/>
        <w:rPr>
          <w:rFonts w:ascii="Calibri" w:eastAsia="宋体" w:hAnsi="Calibri" w:cs="Times New Roman"/>
          <w:kern w:val="0"/>
          <w:sz w:val="24"/>
        </w:rPr>
      </w:pPr>
      <w:r>
        <w:rPr>
          <w:rFonts w:ascii="Calibri" w:eastAsia="宋体" w:hAnsi="Calibri" w:cs="Times New Roman"/>
          <w:kern w:val="0"/>
          <w:sz w:val="24"/>
        </w:rPr>
        <w:t> </w:t>
      </w:r>
    </w:p>
    <w:p w14:paraId="3FADFEB2" w14:textId="77777777" w:rsidR="00EB4A56" w:rsidRDefault="00000000">
      <w:pPr>
        <w:spacing w:line="0" w:lineRule="atLeast"/>
        <w:ind w:right="180" w:firstLine="360"/>
        <w:jc w:val="right"/>
        <w:rPr>
          <w:rFonts w:ascii="Calibri" w:eastAsia="宋体" w:hAnsi="Calibri" w:cs="Times New Roman"/>
          <w:kern w:val="0"/>
          <w:sz w:val="24"/>
        </w:rPr>
      </w:pPr>
      <w:r>
        <w:rPr>
          <w:rFonts w:ascii="宋体" w:eastAsia="宋体" w:hAnsi="宋体" w:cs="宋体" w:hint="eastAsia"/>
          <w:color w:val="000000"/>
          <w:kern w:val="0"/>
          <w:sz w:val="24"/>
        </w:rPr>
        <w:t>企业名称（加盖CA电子公章）：</w:t>
      </w:r>
    </w:p>
    <w:p w14:paraId="1110CAB5" w14:textId="77777777" w:rsidR="00EB4A56" w:rsidRDefault="00000000">
      <w:pPr>
        <w:spacing w:line="0" w:lineRule="atLeast"/>
        <w:ind w:right="480" w:firstLine="5400"/>
        <w:rPr>
          <w:rFonts w:ascii="Calibri" w:eastAsia="宋体" w:hAnsi="Calibri" w:cs="Times New Roman"/>
          <w:kern w:val="0"/>
          <w:sz w:val="24"/>
        </w:rPr>
      </w:pPr>
      <w:r>
        <w:rPr>
          <w:rFonts w:ascii="宋体" w:eastAsia="宋体" w:hAnsi="宋体" w:cs="宋体" w:hint="eastAsia"/>
          <w:color w:val="000000"/>
          <w:kern w:val="0"/>
          <w:sz w:val="24"/>
        </w:rPr>
        <w:t>日  期：</w:t>
      </w:r>
    </w:p>
    <w:p w14:paraId="4C3D45A3" w14:textId="77777777" w:rsidR="00EB4A56" w:rsidRDefault="00000000">
      <w:pPr>
        <w:spacing w:line="0" w:lineRule="atLeast"/>
        <w:ind w:firstLine="240"/>
        <w:rPr>
          <w:rFonts w:ascii="Calibri" w:eastAsia="宋体" w:hAnsi="Calibri" w:cs="Times New Roman"/>
          <w:kern w:val="0"/>
          <w:sz w:val="24"/>
        </w:rPr>
      </w:pPr>
      <w:r>
        <w:rPr>
          <w:rFonts w:ascii="Calibri" w:eastAsia="宋体" w:hAnsi="Calibri" w:cs="Times New Roman"/>
          <w:kern w:val="0"/>
          <w:sz w:val="24"/>
        </w:rPr>
        <w:t> </w:t>
      </w:r>
    </w:p>
    <w:p w14:paraId="65A56DC8" w14:textId="77777777" w:rsidR="00EB4A56" w:rsidRDefault="00000000">
      <w:pPr>
        <w:spacing w:line="0" w:lineRule="atLeast"/>
        <w:ind w:firstLine="480"/>
        <w:rPr>
          <w:rFonts w:ascii="Calibri" w:eastAsia="宋体" w:hAnsi="Calibri" w:cs="Times New Roman"/>
          <w:kern w:val="0"/>
          <w:sz w:val="24"/>
        </w:rPr>
      </w:pPr>
      <w:r>
        <w:rPr>
          <w:rFonts w:ascii="宋体" w:eastAsia="宋体" w:hAnsi="宋体" w:cs="宋体" w:hint="eastAsia"/>
          <w:color w:val="000000"/>
          <w:kern w:val="0"/>
          <w:sz w:val="24"/>
        </w:rPr>
        <w:t>备注1：从业人员、营业收入、资产总额填报上一年度数据，无上</w:t>
      </w:r>
      <w:proofErr w:type="gramStart"/>
      <w:r>
        <w:rPr>
          <w:rFonts w:ascii="宋体" w:eastAsia="宋体" w:hAnsi="宋体" w:cs="宋体" w:hint="eastAsia"/>
          <w:color w:val="000000"/>
          <w:kern w:val="0"/>
          <w:sz w:val="24"/>
        </w:rPr>
        <w:t>一</w:t>
      </w:r>
      <w:proofErr w:type="gramEnd"/>
      <w:r>
        <w:rPr>
          <w:rFonts w:ascii="宋体" w:eastAsia="宋体" w:hAnsi="宋体" w:cs="宋体" w:hint="eastAsia"/>
          <w:color w:val="000000"/>
          <w:kern w:val="0"/>
          <w:sz w:val="24"/>
        </w:rPr>
        <w:t>年度数据的新成立企业可不填报。</w:t>
      </w:r>
    </w:p>
    <w:p w14:paraId="16717D42" w14:textId="77777777" w:rsidR="00EB4A56" w:rsidRDefault="00000000">
      <w:pPr>
        <w:pStyle w:val="ad"/>
        <w:spacing w:beforeAutospacing="0" w:afterAutospacing="0" w:line="0" w:lineRule="atLeast"/>
        <w:jc w:val="center"/>
      </w:pPr>
      <w:r>
        <w:rPr>
          <w:rFonts w:ascii="宋体" w:eastAsia="宋体" w:hAnsi="宋体" w:cs="宋体" w:hint="eastAsia"/>
          <w:color w:val="000000"/>
          <w:sz w:val="21"/>
        </w:rPr>
        <w:t>备注2：供应商如不提供此声明函，价格将不做相应扣除（如项目全面面向中小企业，</w:t>
      </w:r>
      <w:proofErr w:type="gramStart"/>
      <w:r>
        <w:rPr>
          <w:rFonts w:ascii="宋体" w:eastAsia="宋体" w:hAnsi="宋体" w:cs="宋体" w:hint="eastAsia"/>
          <w:color w:val="000000"/>
          <w:sz w:val="21"/>
        </w:rPr>
        <w:t>则资格</w:t>
      </w:r>
      <w:proofErr w:type="gramEnd"/>
      <w:r>
        <w:rPr>
          <w:rFonts w:ascii="宋体" w:eastAsia="宋体" w:hAnsi="宋体" w:cs="宋体" w:hint="eastAsia"/>
          <w:color w:val="000000"/>
          <w:sz w:val="21"/>
        </w:rPr>
        <w:t>审查不通过）。</w:t>
      </w:r>
      <w:r>
        <w:rPr>
          <w:rFonts w:ascii="黑体" w:eastAsia="黑体" w:hAnsi="宋体" w:cs="黑体" w:hint="eastAsia"/>
          <w:b/>
          <w:color w:val="000000"/>
          <w:sz w:val="32"/>
          <w:szCs w:val="32"/>
        </w:rPr>
        <w:br w:type="page"/>
      </w:r>
      <w:r>
        <w:rPr>
          <w:rFonts w:ascii="黑体" w:eastAsia="黑体" w:hAnsi="宋体" w:cs="黑体" w:hint="eastAsia"/>
          <w:b/>
          <w:color w:val="000000"/>
          <w:sz w:val="32"/>
          <w:szCs w:val="32"/>
        </w:rPr>
        <w:lastRenderedPageBreak/>
        <w:t> </w:t>
      </w:r>
      <w:r>
        <w:rPr>
          <w:rFonts w:ascii="仿宋" w:eastAsia="仿宋" w:hAnsi="仿宋" w:cs="仿宋" w:hint="eastAsia"/>
          <w:b/>
          <w:color w:val="000000"/>
          <w:sz w:val="32"/>
          <w:szCs w:val="32"/>
        </w:rPr>
        <w:t>十、</w:t>
      </w:r>
      <w:r>
        <w:rPr>
          <w:rFonts w:ascii="黑体" w:eastAsia="黑体" w:hAnsi="宋体" w:cs="黑体" w:hint="eastAsia"/>
          <w:b/>
          <w:color w:val="000000"/>
          <w:sz w:val="32"/>
          <w:szCs w:val="32"/>
        </w:rPr>
        <w:t>残疾人福利性单位声明函（分包号：**）</w:t>
      </w:r>
    </w:p>
    <w:p w14:paraId="1ADEFA29" w14:textId="77777777" w:rsidR="00EB4A56" w:rsidRDefault="00000000">
      <w:pPr>
        <w:pStyle w:val="ad"/>
        <w:spacing w:beforeAutospacing="0" w:afterAutospacing="0" w:line="0" w:lineRule="atLeast"/>
        <w:ind w:firstLine="480"/>
        <w:jc w:val="both"/>
      </w:pPr>
      <w:r>
        <w:rPr>
          <w:rFonts w:ascii="宋体" w:eastAsia="宋体" w:hAnsi="宋体" w:cs="宋体" w:hint="eastAsia"/>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eastAsia="宋体" w:hAnsi="宋体" w:cs="宋体" w:hint="eastAsia"/>
          <w:color w:val="000000"/>
          <w:u w:val="single"/>
        </w:rPr>
        <w:t xml:space="preserve">       </w:t>
      </w:r>
      <w:r>
        <w:rPr>
          <w:rFonts w:ascii="宋体" w:eastAsia="宋体" w:hAnsi="宋体" w:cs="宋体" w:hint="eastAsia"/>
          <w:color w:val="000000"/>
        </w:rPr>
        <w:t>项目（分包号：**）采购活动由本单位提供服务。</w:t>
      </w:r>
    </w:p>
    <w:p w14:paraId="772FBEAC" w14:textId="77777777" w:rsidR="00EB4A56" w:rsidRDefault="00000000">
      <w:pPr>
        <w:pStyle w:val="ad"/>
        <w:spacing w:beforeAutospacing="0" w:afterAutospacing="0" w:line="0" w:lineRule="atLeast"/>
        <w:ind w:firstLine="480"/>
        <w:jc w:val="both"/>
      </w:pPr>
      <w:r>
        <w:rPr>
          <w:rFonts w:ascii="宋体" w:eastAsia="宋体" w:hAnsi="宋体" w:cs="宋体" w:hint="eastAsia"/>
          <w:color w:val="000000"/>
        </w:rPr>
        <w:t>本单位对上述声明的真实性负责。如有虚假，将依法承担相应责任。</w:t>
      </w:r>
    </w:p>
    <w:p w14:paraId="7DB2CD22" w14:textId="77777777" w:rsidR="00EB4A56" w:rsidRDefault="00000000">
      <w:pPr>
        <w:pStyle w:val="ad"/>
        <w:spacing w:beforeAutospacing="0" w:afterAutospacing="0" w:line="0" w:lineRule="atLeast"/>
        <w:ind w:firstLine="480"/>
        <w:jc w:val="both"/>
      </w:pPr>
      <w:r>
        <w:t> </w:t>
      </w:r>
    </w:p>
    <w:p w14:paraId="4F748CE8" w14:textId="77777777" w:rsidR="00EB4A56" w:rsidRDefault="00000000">
      <w:pPr>
        <w:pStyle w:val="ad"/>
        <w:spacing w:beforeAutospacing="0" w:afterAutospacing="0" w:line="0" w:lineRule="atLeast"/>
        <w:ind w:firstLine="480"/>
        <w:jc w:val="both"/>
        <w:rPr>
          <w:rFonts w:eastAsia="宋体"/>
        </w:rPr>
      </w:pPr>
      <w:r>
        <w:rPr>
          <w:rFonts w:ascii="宋体" w:eastAsia="宋体" w:hAnsi="宋体" w:cs="宋体" w:hint="eastAsia"/>
          <w:color w:val="000000"/>
        </w:rPr>
        <w:t>备注：1、供应商如不提供此声明函，价格将不做相应扣除（如项目全面面向中小企业，</w:t>
      </w:r>
      <w:proofErr w:type="gramStart"/>
      <w:r>
        <w:rPr>
          <w:rFonts w:ascii="宋体" w:eastAsia="宋体" w:hAnsi="宋体" w:cs="宋体" w:hint="eastAsia"/>
          <w:color w:val="000000"/>
        </w:rPr>
        <w:t>则资格</w:t>
      </w:r>
      <w:proofErr w:type="gramEnd"/>
      <w:r>
        <w:rPr>
          <w:rFonts w:ascii="宋体" w:eastAsia="宋体" w:hAnsi="宋体" w:cs="宋体" w:hint="eastAsia"/>
          <w:color w:val="000000"/>
        </w:rPr>
        <w:t>审查不通过）。</w:t>
      </w:r>
    </w:p>
    <w:p w14:paraId="454E8E5A" w14:textId="77777777" w:rsidR="00EB4A56" w:rsidRDefault="00000000">
      <w:pPr>
        <w:pStyle w:val="ad"/>
        <w:spacing w:beforeAutospacing="0" w:afterAutospacing="0" w:line="0" w:lineRule="atLeast"/>
        <w:ind w:firstLine="480"/>
        <w:jc w:val="both"/>
        <w:rPr>
          <w:rFonts w:eastAsia="宋体"/>
        </w:rPr>
      </w:pPr>
      <w:r>
        <w:rPr>
          <w:rFonts w:ascii="宋体" w:eastAsia="宋体" w:hAnsi="宋体" w:cs="宋体" w:hint="eastAsia"/>
          <w:color w:val="000000"/>
        </w:rPr>
        <w:t>2、中标人为残疾人福利单位的，此</w:t>
      </w:r>
      <w:proofErr w:type="gramStart"/>
      <w:r>
        <w:rPr>
          <w:rFonts w:ascii="宋体" w:eastAsia="宋体" w:hAnsi="宋体" w:cs="宋体" w:hint="eastAsia"/>
          <w:color w:val="000000"/>
        </w:rPr>
        <w:t>声明函将随</w:t>
      </w:r>
      <w:proofErr w:type="gramEnd"/>
      <w:r>
        <w:rPr>
          <w:rFonts w:ascii="宋体" w:eastAsia="宋体" w:hAnsi="宋体" w:cs="宋体" w:hint="eastAsia"/>
          <w:color w:val="000000"/>
        </w:rPr>
        <w:t>中标结果同时公告，接受社会监督。</w:t>
      </w:r>
    </w:p>
    <w:p w14:paraId="71B7E603" w14:textId="77777777" w:rsidR="00EB4A56" w:rsidRDefault="00000000">
      <w:pPr>
        <w:pStyle w:val="ad"/>
        <w:spacing w:beforeAutospacing="0" w:afterAutospacing="0" w:line="0" w:lineRule="atLeast"/>
        <w:ind w:firstLine="624"/>
        <w:jc w:val="both"/>
      </w:pPr>
      <w:r>
        <w:t> </w:t>
      </w:r>
    </w:p>
    <w:p w14:paraId="370000B2" w14:textId="77777777" w:rsidR="00EB4A56" w:rsidRDefault="00000000">
      <w:pPr>
        <w:pStyle w:val="ad"/>
        <w:spacing w:beforeAutospacing="0" w:afterAutospacing="0" w:line="0" w:lineRule="atLeast"/>
        <w:ind w:right="720"/>
        <w:jc w:val="right"/>
      </w:pPr>
      <w:r>
        <w:rPr>
          <w:rFonts w:ascii="仿宋_GB2312" w:eastAsia="仿宋_GB2312" w:cs="仿宋_GB2312"/>
          <w:color w:val="000000"/>
          <w:sz w:val="30"/>
          <w:szCs w:val="30"/>
        </w:rPr>
        <w:t>            </w:t>
      </w:r>
      <w:r>
        <w:rPr>
          <w:rFonts w:ascii="仿宋_GB2312" w:eastAsia="仿宋_GB2312" w:cs="仿宋_GB2312"/>
          <w:color w:val="000000"/>
          <w:sz w:val="30"/>
          <w:szCs w:val="30"/>
        </w:rPr>
        <w:t xml:space="preserve"> </w:t>
      </w:r>
      <w:r>
        <w:rPr>
          <w:rFonts w:ascii="宋体" w:eastAsia="宋体" w:hAnsi="宋体" w:cs="宋体" w:hint="eastAsia"/>
          <w:color w:val="000000"/>
        </w:rPr>
        <w:t>     </w:t>
      </w:r>
      <w:r>
        <w:rPr>
          <w:rFonts w:hint="eastAsia"/>
        </w:rPr>
        <w:t>供应商全称（加盖</w:t>
      </w:r>
      <w:r>
        <w:rPr>
          <w:rFonts w:hint="eastAsia"/>
        </w:rPr>
        <w:t>CA</w:t>
      </w:r>
      <w:r>
        <w:rPr>
          <w:rFonts w:hint="eastAsia"/>
        </w:rPr>
        <w:t>电子公章）：</w:t>
      </w:r>
    </w:p>
    <w:p w14:paraId="16276D08" w14:textId="77777777" w:rsidR="00EB4A56" w:rsidRDefault="00000000">
      <w:pPr>
        <w:pStyle w:val="ad"/>
        <w:spacing w:beforeAutospacing="0" w:afterAutospacing="0" w:line="0" w:lineRule="atLeast"/>
        <w:ind w:right="480" w:firstLine="5400"/>
        <w:jc w:val="both"/>
        <w:rPr>
          <w:rFonts w:ascii="宋体" w:eastAsia="宋体" w:hAnsi="宋体" w:cs="宋体" w:hint="eastAsia"/>
          <w:color w:val="000000"/>
        </w:rPr>
      </w:pPr>
      <w:r>
        <w:rPr>
          <w:rFonts w:ascii="宋体" w:eastAsia="宋体" w:hAnsi="宋体" w:cs="宋体" w:hint="eastAsia"/>
          <w:color w:val="000000"/>
        </w:rPr>
        <w:t xml:space="preserve"> 日  期：</w:t>
      </w:r>
    </w:p>
    <w:p w14:paraId="018E8083" w14:textId="77777777" w:rsidR="00EB4A56" w:rsidRDefault="00000000">
      <w:pPr>
        <w:pStyle w:val="ad"/>
        <w:spacing w:beforeAutospacing="0" w:afterAutospacing="0" w:line="0" w:lineRule="atLeast"/>
        <w:ind w:firstLine="321"/>
        <w:jc w:val="center"/>
      </w:pPr>
      <w:r>
        <w:t> </w:t>
      </w:r>
    </w:p>
    <w:p w14:paraId="52E4C255" w14:textId="77777777" w:rsidR="00EB4A56" w:rsidRDefault="00000000">
      <w:pPr>
        <w:pStyle w:val="ad"/>
        <w:spacing w:beforeAutospacing="0" w:afterAutospacing="0" w:line="0" w:lineRule="atLeast"/>
        <w:jc w:val="center"/>
      </w:pPr>
      <w:r>
        <w:t> </w:t>
      </w:r>
    </w:p>
    <w:p w14:paraId="2D001F2F" w14:textId="77777777" w:rsidR="00EB4A56" w:rsidRDefault="00000000">
      <w:pPr>
        <w:pStyle w:val="ad"/>
        <w:spacing w:beforeAutospacing="0" w:afterAutospacing="0" w:line="0" w:lineRule="atLeast"/>
        <w:jc w:val="center"/>
      </w:pPr>
      <w:r>
        <w:t> </w:t>
      </w:r>
    </w:p>
    <w:p w14:paraId="78B90704" w14:textId="77777777" w:rsidR="00EB4A56" w:rsidRDefault="00000000">
      <w:pPr>
        <w:pStyle w:val="ad"/>
        <w:spacing w:beforeAutospacing="0" w:afterAutospacing="0" w:line="0" w:lineRule="atLeast"/>
        <w:jc w:val="center"/>
      </w:pPr>
      <w:r>
        <w:t> </w:t>
      </w:r>
    </w:p>
    <w:p w14:paraId="6D4F2674" w14:textId="77777777" w:rsidR="00EB4A56" w:rsidRDefault="00000000">
      <w:pPr>
        <w:pStyle w:val="ad"/>
        <w:spacing w:beforeAutospacing="0" w:afterAutospacing="0" w:line="0" w:lineRule="atLeast"/>
        <w:jc w:val="center"/>
      </w:pPr>
      <w:r>
        <w:t> </w:t>
      </w:r>
    </w:p>
    <w:p w14:paraId="10830FAD" w14:textId="77777777" w:rsidR="00EB4A56" w:rsidRDefault="00000000">
      <w:pPr>
        <w:pStyle w:val="ad"/>
        <w:spacing w:beforeAutospacing="0" w:afterAutospacing="0" w:line="0" w:lineRule="atLeast"/>
        <w:jc w:val="center"/>
      </w:pPr>
      <w:r>
        <w:t> </w:t>
      </w:r>
    </w:p>
    <w:p w14:paraId="0EFD2A1B" w14:textId="77777777" w:rsidR="00EB4A56" w:rsidRDefault="00000000">
      <w:pPr>
        <w:pStyle w:val="ad"/>
        <w:spacing w:beforeAutospacing="0" w:afterAutospacing="0" w:line="0" w:lineRule="atLeast"/>
        <w:jc w:val="center"/>
      </w:pPr>
      <w:r>
        <w:t> </w:t>
      </w:r>
    </w:p>
    <w:p w14:paraId="21450183" w14:textId="77777777" w:rsidR="00EB4A56" w:rsidRDefault="00000000">
      <w:pPr>
        <w:pStyle w:val="ad"/>
        <w:spacing w:beforeAutospacing="0" w:afterAutospacing="0" w:line="0" w:lineRule="atLeast"/>
        <w:jc w:val="center"/>
      </w:pPr>
      <w:r>
        <w:t> </w:t>
      </w:r>
    </w:p>
    <w:p w14:paraId="6F57BECD" w14:textId="77777777" w:rsidR="00EB4A56" w:rsidRDefault="00000000">
      <w:pPr>
        <w:pStyle w:val="ad"/>
        <w:spacing w:beforeAutospacing="0" w:afterAutospacing="0" w:line="0" w:lineRule="atLeast"/>
        <w:jc w:val="center"/>
      </w:pPr>
      <w:r>
        <w:t> </w:t>
      </w:r>
    </w:p>
    <w:p w14:paraId="143FB1DD" w14:textId="77777777" w:rsidR="00EB4A56" w:rsidRDefault="00EB4A56">
      <w:pPr>
        <w:pStyle w:val="ad"/>
        <w:spacing w:beforeAutospacing="0" w:afterAutospacing="0" w:line="0" w:lineRule="atLeast"/>
        <w:jc w:val="center"/>
      </w:pPr>
    </w:p>
    <w:p w14:paraId="6A973AA2" w14:textId="77777777" w:rsidR="00EB4A56" w:rsidRDefault="00EB4A56">
      <w:pPr>
        <w:pStyle w:val="ad"/>
        <w:spacing w:beforeAutospacing="0" w:afterAutospacing="0" w:line="0" w:lineRule="atLeast"/>
        <w:jc w:val="center"/>
      </w:pPr>
    </w:p>
    <w:p w14:paraId="46B14067" w14:textId="77777777" w:rsidR="00EB4A56" w:rsidRDefault="00EB4A56">
      <w:pPr>
        <w:pStyle w:val="ad"/>
        <w:spacing w:beforeAutospacing="0" w:afterAutospacing="0" w:line="0" w:lineRule="atLeast"/>
        <w:jc w:val="center"/>
      </w:pPr>
    </w:p>
    <w:p w14:paraId="19008A4F" w14:textId="77777777" w:rsidR="00EB4A56" w:rsidRDefault="00EB4A56">
      <w:pPr>
        <w:pStyle w:val="ad"/>
        <w:spacing w:beforeAutospacing="0" w:afterAutospacing="0" w:line="0" w:lineRule="atLeast"/>
        <w:jc w:val="center"/>
      </w:pPr>
    </w:p>
    <w:p w14:paraId="44C6B8D6" w14:textId="77777777" w:rsidR="00EB4A56" w:rsidRDefault="00EB4A56">
      <w:pPr>
        <w:pStyle w:val="ad"/>
        <w:spacing w:beforeAutospacing="0" w:afterAutospacing="0" w:line="0" w:lineRule="atLeast"/>
        <w:jc w:val="center"/>
      </w:pPr>
    </w:p>
    <w:p w14:paraId="16ADD62B" w14:textId="77777777" w:rsidR="00EB4A56" w:rsidRDefault="00EB4A56">
      <w:pPr>
        <w:pStyle w:val="ad"/>
        <w:spacing w:beforeAutospacing="0" w:afterAutospacing="0" w:line="0" w:lineRule="atLeast"/>
        <w:jc w:val="center"/>
      </w:pPr>
    </w:p>
    <w:p w14:paraId="25FDDCBB" w14:textId="77777777" w:rsidR="00EB4A56" w:rsidRDefault="00EB4A56">
      <w:pPr>
        <w:pStyle w:val="ad"/>
        <w:spacing w:beforeAutospacing="0" w:afterAutospacing="0" w:line="0" w:lineRule="atLeast"/>
        <w:jc w:val="center"/>
      </w:pPr>
    </w:p>
    <w:p w14:paraId="1709B2C0" w14:textId="77777777" w:rsidR="00EB4A56" w:rsidRDefault="00EB4A56">
      <w:pPr>
        <w:pStyle w:val="ad"/>
        <w:spacing w:beforeAutospacing="0" w:afterAutospacing="0" w:line="0" w:lineRule="atLeast"/>
        <w:jc w:val="center"/>
      </w:pPr>
    </w:p>
    <w:p w14:paraId="6A1B27CB" w14:textId="77777777" w:rsidR="00EB4A56" w:rsidRDefault="00EB4A56">
      <w:pPr>
        <w:pStyle w:val="ad"/>
        <w:spacing w:beforeAutospacing="0" w:afterAutospacing="0" w:line="0" w:lineRule="atLeast"/>
        <w:jc w:val="center"/>
      </w:pPr>
    </w:p>
    <w:p w14:paraId="2ED291DB" w14:textId="77777777" w:rsidR="00EB4A56" w:rsidRDefault="00EB4A56">
      <w:pPr>
        <w:pStyle w:val="ad"/>
        <w:spacing w:beforeAutospacing="0" w:afterAutospacing="0" w:line="0" w:lineRule="atLeast"/>
        <w:jc w:val="center"/>
      </w:pPr>
    </w:p>
    <w:p w14:paraId="5F3242BE" w14:textId="77777777" w:rsidR="00EB4A56" w:rsidRDefault="00EB4A56">
      <w:pPr>
        <w:pStyle w:val="ad"/>
        <w:spacing w:beforeAutospacing="0" w:afterAutospacing="0" w:line="0" w:lineRule="atLeast"/>
        <w:jc w:val="center"/>
      </w:pPr>
    </w:p>
    <w:p w14:paraId="2637581B" w14:textId="77777777" w:rsidR="00EB4A56" w:rsidRDefault="00EB4A56">
      <w:pPr>
        <w:pStyle w:val="ad"/>
        <w:spacing w:beforeAutospacing="0" w:afterAutospacing="0" w:line="0" w:lineRule="atLeast"/>
        <w:jc w:val="center"/>
      </w:pPr>
    </w:p>
    <w:p w14:paraId="343BB88F" w14:textId="77777777" w:rsidR="00EB4A56" w:rsidRDefault="00EB4A56">
      <w:pPr>
        <w:pStyle w:val="ad"/>
        <w:spacing w:beforeAutospacing="0" w:afterAutospacing="0" w:line="0" w:lineRule="atLeast"/>
        <w:jc w:val="center"/>
      </w:pPr>
    </w:p>
    <w:p w14:paraId="72241AFD" w14:textId="77777777" w:rsidR="00EB4A56" w:rsidRDefault="00EB4A56">
      <w:pPr>
        <w:pStyle w:val="ad"/>
        <w:spacing w:beforeAutospacing="0" w:afterAutospacing="0" w:line="0" w:lineRule="atLeast"/>
        <w:jc w:val="center"/>
      </w:pPr>
    </w:p>
    <w:p w14:paraId="6E2C6254" w14:textId="77777777" w:rsidR="00EB4A56" w:rsidRDefault="00EB4A56">
      <w:pPr>
        <w:pStyle w:val="ad"/>
        <w:spacing w:beforeAutospacing="0" w:afterAutospacing="0" w:line="0" w:lineRule="atLeast"/>
        <w:jc w:val="center"/>
        <w:rPr>
          <w:rFonts w:ascii="仿宋" w:eastAsia="仿宋" w:hAnsi="仿宋" w:cs="仿宋" w:hint="eastAsia"/>
        </w:rPr>
      </w:pPr>
    </w:p>
    <w:p w14:paraId="37C52BA0" w14:textId="77777777" w:rsidR="00EB4A56" w:rsidRDefault="00EB4A56">
      <w:pPr>
        <w:pStyle w:val="ad"/>
        <w:spacing w:beforeAutospacing="0" w:afterAutospacing="0" w:line="360" w:lineRule="auto"/>
        <w:ind w:firstLine="645"/>
        <w:jc w:val="both"/>
        <w:rPr>
          <w:rFonts w:ascii="仿宋" w:eastAsia="仿宋" w:hAnsi="仿宋" w:cs="仿宋" w:hint="eastAsia"/>
        </w:rPr>
      </w:pPr>
    </w:p>
    <w:p w14:paraId="22275D63" w14:textId="77777777" w:rsidR="00EB4A56" w:rsidRDefault="00000000">
      <w:pPr>
        <w:pStyle w:val="ad"/>
        <w:spacing w:beforeAutospacing="0" w:afterAutospacing="0" w:line="360" w:lineRule="auto"/>
        <w:ind w:firstLine="645"/>
        <w:jc w:val="both"/>
        <w:rPr>
          <w:rFonts w:ascii="仿宋" w:eastAsia="仿宋" w:hAnsi="仿宋" w:cs="仿宋" w:hint="eastAsia"/>
        </w:rPr>
      </w:pPr>
      <w:r>
        <w:rPr>
          <w:rFonts w:ascii="仿宋" w:eastAsia="仿宋" w:hAnsi="仿宋" w:cs="仿宋" w:hint="eastAsia"/>
        </w:rPr>
        <w:t> </w:t>
      </w:r>
    </w:p>
    <w:p w14:paraId="5B3664A6"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rPr>
        <w:t> </w:t>
      </w:r>
    </w:p>
    <w:p w14:paraId="50C00B4C"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rPr>
        <w:t> </w:t>
      </w:r>
    </w:p>
    <w:p w14:paraId="727E3806"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rPr>
        <w:t> </w:t>
      </w:r>
    </w:p>
    <w:p w14:paraId="6F384114" w14:textId="77777777" w:rsidR="00EB4A56" w:rsidRDefault="00000000">
      <w:pPr>
        <w:pStyle w:val="ad"/>
        <w:spacing w:beforeAutospacing="0" w:afterAutospacing="0"/>
        <w:jc w:val="center"/>
        <w:rPr>
          <w:rFonts w:ascii="Calibri" w:eastAsia="宋体" w:hAnsi="Calibri"/>
        </w:rPr>
      </w:pPr>
      <w:r>
        <w:rPr>
          <w:rFonts w:ascii="仿宋" w:eastAsia="仿宋" w:hAnsi="仿宋" w:cs="仿宋" w:hint="eastAsia"/>
        </w:rPr>
        <w:lastRenderedPageBreak/>
        <w:t> </w:t>
      </w:r>
      <w:r>
        <w:rPr>
          <w:rFonts w:ascii="黑体" w:eastAsia="黑体" w:hAnsi="宋体" w:cs="黑体" w:hint="eastAsia"/>
          <w:b/>
          <w:color w:val="000000"/>
          <w:sz w:val="32"/>
          <w:szCs w:val="32"/>
        </w:rPr>
        <w:t>十一、投标分项报价表（分包号：**）</w:t>
      </w:r>
    </w:p>
    <w:tbl>
      <w:tblPr>
        <w:tblW w:w="8569" w:type="dxa"/>
        <w:tblCellSpacing w:w="0" w:type="dxa"/>
        <w:tblInd w:w="10" w:type="dxa"/>
        <w:tblLayout w:type="fixed"/>
        <w:tblLook w:val="04A0" w:firstRow="1" w:lastRow="0" w:firstColumn="1" w:lastColumn="0" w:noHBand="0" w:noVBand="1"/>
      </w:tblPr>
      <w:tblGrid>
        <w:gridCol w:w="924"/>
        <w:gridCol w:w="281"/>
        <w:gridCol w:w="936"/>
        <w:gridCol w:w="1405"/>
        <w:gridCol w:w="1144"/>
        <w:gridCol w:w="1423"/>
        <w:gridCol w:w="1214"/>
        <w:gridCol w:w="1242"/>
      </w:tblGrid>
      <w:tr w:rsidR="00EB4A56" w14:paraId="16536DDC" w14:textId="77777777">
        <w:trPr>
          <w:trHeight w:val="544"/>
          <w:tblCellSpacing w:w="0" w:type="dxa"/>
        </w:trPr>
        <w:tc>
          <w:tcPr>
            <w:tcW w:w="924" w:type="dxa"/>
            <w:vMerge w:val="restart"/>
            <w:tcBorders>
              <w:top w:val="single" w:sz="4" w:space="0" w:color="000000"/>
              <w:left w:val="single" w:sz="4" w:space="0" w:color="000000"/>
              <w:bottom w:val="single" w:sz="4" w:space="0" w:color="000000"/>
              <w:right w:val="single" w:sz="4" w:space="0" w:color="000000"/>
            </w:tcBorders>
            <w:vAlign w:val="center"/>
          </w:tcPr>
          <w:p w14:paraId="5C2582B1"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序号</w:t>
            </w: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2613A5D5"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1</w:t>
            </w:r>
          </w:p>
        </w:tc>
        <w:tc>
          <w:tcPr>
            <w:tcW w:w="1405" w:type="dxa"/>
            <w:tcBorders>
              <w:top w:val="single" w:sz="4" w:space="0" w:color="000000"/>
              <w:left w:val="single" w:sz="4" w:space="0" w:color="000000"/>
              <w:bottom w:val="single" w:sz="4" w:space="0" w:color="000000"/>
              <w:right w:val="single" w:sz="4" w:space="0" w:color="000000"/>
            </w:tcBorders>
            <w:vAlign w:val="center"/>
          </w:tcPr>
          <w:p w14:paraId="5ACD9493" w14:textId="77777777" w:rsidR="00EB4A56" w:rsidRDefault="00000000">
            <w:pPr>
              <w:spacing w:line="0" w:lineRule="atLeast"/>
              <w:jc w:val="center"/>
              <w:rPr>
                <w:rFonts w:ascii="宋体" w:eastAsia="宋体" w:hAnsi="宋体" w:cs="宋体" w:hint="eastAsia"/>
                <w:color w:val="000000"/>
                <w:kern w:val="0"/>
                <w:sz w:val="24"/>
              </w:rPr>
            </w:pPr>
            <w:r>
              <w:rPr>
                <w:rFonts w:ascii="宋体" w:eastAsia="宋体" w:hAnsi="宋体" w:cs="宋体" w:hint="eastAsia"/>
                <w:color w:val="000000"/>
                <w:kern w:val="0"/>
                <w:sz w:val="24"/>
              </w:rPr>
              <w:t>2</w:t>
            </w:r>
          </w:p>
        </w:tc>
        <w:tc>
          <w:tcPr>
            <w:tcW w:w="1144" w:type="dxa"/>
            <w:tcBorders>
              <w:top w:val="single" w:sz="4" w:space="0" w:color="000000"/>
              <w:left w:val="single" w:sz="4" w:space="0" w:color="000000"/>
              <w:bottom w:val="single" w:sz="4" w:space="0" w:color="000000"/>
              <w:right w:val="single" w:sz="4" w:space="0" w:color="000000"/>
            </w:tcBorders>
            <w:vAlign w:val="center"/>
          </w:tcPr>
          <w:p w14:paraId="1BC9AE16"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3</w:t>
            </w:r>
          </w:p>
        </w:tc>
        <w:tc>
          <w:tcPr>
            <w:tcW w:w="1423" w:type="dxa"/>
            <w:tcBorders>
              <w:top w:val="single" w:sz="4" w:space="0" w:color="000000"/>
              <w:left w:val="single" w:sz="4" w:space="0" w:color="000000"/>
              <w:bottom w:val="single" w:sz="4" w:space="0" w:color="000000"/>
              <w:right w:val="single" w:sz="4" w:space="0" w:color="000000"/>
            </w:tcBorders>
            <w:vAlign w:val="center"/>
          </w:tcPr>
          <w:p w14:paraId="23283DF0"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4</w:t>
            </w:r>
          </w:p>
        </w:tc>
        <w:tc>
          <w:tcPr>
            <w:tcW w:w="1214" w:type="dxa"/>
            <w:tcBorders>
              <w:top w:val="single" w:sz="4" w:space="0" w:color="000000"/>
              <w:left w:val="single" w:sz="4" w:space="0" w:color="000000"/>
              <w:bottom w:val="single" w:sz="4" w:space="0" w:color="000000"/>
              <w:right w:val="single" w:sz="4" w:space="0" w:color="000000"/>
            </w:tcBorders>
            <w:vAlign w:val="center"/>
          </w:tcPr>
          <w:p w14:paraId="59DCDFA7"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5</w:t>
            </w:r>
          </w:p>
        </w:tc>
        <w:tc>
          <w:tcPr>
            <w:tcW w:w="1242" w:type="dxa"/>
            <w:tcBorders>
              <w:top w:val="single" w:sz="4" w:space="0" w:color="000000"/>
              <w:left w:val="single" w:sz="4" w:space="0" w:color="000000"/>
              <w:bottom w:val="single" w:sz="4" w:space="0" w:color="000000"/>
              <w:right w:val="single" w:sz="4" w:space="0" w:color="000000"/>
            </w:tcBorders>
            <w:vAlign w:val="center"/>
          </w:tcPr>
          <w:p w14:paraId="097CDDBE"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6</w:t>
            </w:r>
          </w:p>
        </w:tc>
      </w:tr>
      <w:tr w:rsidR="00EB4A56" w14:paraId="55D3CBFE" w14:textId="77777777">
        <w:trPr>
          <w:trHeight w:val="294"/>
          <w:tblCellSpacing w:w="0" w:type="dxa"/>
        </w:trPr>
        <w:tc>
          <w:tcPr>
            <w:tcW w:w="924" w:type="dxa"/>
            <w:vMerge/>
            <w:tcBorders>
              <w:top w:val="single" w:sz="4" w:space="0" w:color="000000"/>
              <w:left w:val="single" w:sz="4" w:space="0" w:color="000000"/>
              <w:bottom w:val="single" w:sz="4" w:space="0" w:color="000000"/>
              <w:right w:val="single" w:sz="4" w:space="0" w:color="000000"/>
            </w:tcBorders>
            <w:vAlign w:val="center"/>
          </w:tcPr>
          <w:p w14:paraId="19AA4E5E" w14:textId="77777777" w:rsidR="00EB4A56" w:rsidRDefault="00EB4A56">
            <w:pPr>
              <w:rPr>
                <w:rFonts w:ascii="宋体" w:eastAsia="宋体" w:hAnsi="Calibri" w:cs="Times New Roman"/>
                <w:kern w:val="0"/>
                <w:sz w:val="24"/>
              </w:rPr>
            </w:pP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358D1D87"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产品名称</w:t>
            </w:r>
          </w:p>
        </w:tc>
        <w:tc>
          <w:tcPr>
            <w:tcW w:w="1405" w:type="dxa"/>
            <w:tcBorders>
              <w:top w:val="single" w:sz="4" w:space="0" w:color="000000"/>
              <w:left w:val="single" w:sz="4" w:space="0" w:color="000000"/>
              <w:bottom w:val="single" w:sz="4" w:space="0" w:color="000000"/>
              <w:right w:val="single" w:sz="4" w:space="0" w:color="000000"/>
            </w:tcBorders>
            <w:vAlign w:val="center"/>
          </w:tcPr>
          <w:p w14:paraId="01B2926C" w14:textId="77777777" w:rsidR="00EB4A56" w:rsidRDefault="00000000">
            <w:pPr>
              <w:spacing w:line="0" w:lineRule="atLeast"/>
              <w:jc w:val="center"/>
              <w:rPr>
                <w:rFonts w:ascii="宋体" w:eastAsia="宋体" w:hAnsi="宋体" w:cs="宋体" w:hint="eastAsia"/>
                <w:color w:val="000000"/>
                <w:kern w:val="0"/>
                <w:sz w:val="24"/>
              </w:rPr>
            </w:pPr>
            <w:r>
              <w:rPr>
                <w:rFonts w:ascii="宋体" w:eastAsia="宋体" w:hAnsi="宋体" w:cs="宋体" w:hint="eastAsia"/>
                <w:color w:val="000000"/>
                <w:kern w:val="0"/>
                <w:sz w:val="24"/>
              </w:rPr>
              <w:t>拟投标品牌（如有）</w:t>
            </w:r>
          </w:p>
        </w:tc>
        <w:tc>
          <w:tcPr>
            <w:tcW w:w="1144" w:type="dxa"/>
            <w:tcBorders>
              <w:top w:val="single" w:sz="4" w:space="0" w:color="000000"/>
              <w:left w:val="single" w:sz="4" w:space="0" w:color="000000"/>
              <w:bottom w:val="single" w:sz="4" w:space="0" w:color="000000"/>
              <w:right w:val="single" w:sz="4" w:space="0" w:color="000000"/>
            </w:tcBorders>
            <w:vAlign w:val="center"/>
          </w:tcPr>
          <w:p w14:paraId="3AA7EC90"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单位</w:t>
            </w:r>
          </w:p>
        </w:tc>
        <w:tc>
          <w:tcPr>
            <w:tcW w:w="1423" w:type="dxa"/>
            <w:tcBorders>
              <w:top w:val="single" w:sz="4" w:space="0" w:color="000000"/>
              <w:left w:val="single" w:sz="4" w:space="0" w:color="000000"/>
              <w:bottom w:val="single" w:sz="4" w:space="0" w:color="000000"/>
              <w:right w:val="single" w:sz="4" w:space="0" w:color="000000"/>
            </w:tcBorders>
            <w:vAlign w:val="center"/>
          </w:tcPr>
          <w:p w14:paraId="572B140D"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数量</w:t>
            </w:r>
          </w:p>
        </w:tc>
        <w:tc>
          <w:tcPr>
            <w:tcW w:w="1214" w:type="dxa"/>
            <w:tcBorders>
              <w:top w:val="single" w:sz="4" w:space="0" w:color="000000"/>
              <w:left w:val="single" w:sz="4" w:space="0" w:color="000000"/>
              <w:bottom w:val="single" w:sz="4" w:space="0" w:color="000000"/>
              <w:right w:val="single" w:sz="4" w:space="0" w:color="000000"/>
            </w:tcBorders>
            <w:vAlign w:val="center"/>
          </w:tcPr>
          <w:p w14:paraId="2AAD08FF"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分项</w:t>
            </w:r>
          </w:p>
          <w:p w14:paraId="4B3EE30C"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单价</w:t>
            </w:r>
          </w:p>
        </w:tc>
        <w:tc>
          <w:tcPr>
            <w:tcW w:w="1242" w:type="dxa"/>
            <w:tcBorders>
              <w:top w:val="single" w:sz="4" w:space="0" w:color="000000"/>
              <w:left w:val="single" w:sz="4" w:space="0" w:color="000000"/>
              <w:bottom w:val="single" w:sz="4" w:space="0" w:color="000000"/>
              <w:right w:val="single" w:sz="4" w:space="0" w:color="000000"/>
            </w:tcBorders>
            <w:vAlign w:val="center"/>
          </w:tcPr>
          <w:p w14:paraId="469916FB"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分项</w:t>
            </w:r>
          </w:p>
          <w:p w14:paraId="7A1369EE"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总价</w:t>
            </w:r>
          </w:p>
        </w:tc>
      </w:tr>
      <w:tr w:rsidR="00EB4A56" w14:paraId="334D52FC"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3945A4EB"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1</w:t>
            </w: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3FD49673"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05" w:type="dxa"/>
            <w:tcBorders>
              <w:top w:val="single" w:sz="4" w:space="0" w:color="000000"/>
              <w:left w:val="single" w:sz="4" w:space="0" w:color="000000"/>
              <w:bottom w:val="single" w:sz="4" w:space="0" w:color="000000"/>
              <w:right w:val="single" w:sz="4" w:space="0" w:color="000000"/>
            </w:tcBorders>
            <w:vAlign w:val="center"/>
          </w:tcPr>
          <w:p w14:paraId="599C93C4" w14:textId="77777777" w:rsidR="00EB4A56" w:rsidRDefault="00EB4A56">
            <w:pPr>
              <w:spacing w:line="0" w:lineRule="atLeast"/>
              <w:jc w:val="center"/>
              <w:rPr>
                <w:rFonts w:ascii="Calibri" w:eastAsia="宋体" w:hAnsi="Calibri" w:cs="Times New Roman"/>
                <w:kern w:val="0"/>
                <w:sz w:val="24"/>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66DDA5CF"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p w14:paraId="602EEDB5"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23" w:type="dxa"/>
            <w:tcBorders>
              <w:top w:val="single" w:sz="4" w:space="0" w:color="000000"/>
              <w:left w:val="single" w:sz="4" w:space="0" w:color="000000"/>
              <w:bottom w:val="single" w:sz="4" w:space="0" w:color="000000"/>
              <w:right w:val="single" w:sz="4" w:space="0" w:color="000000"/>
            </w:tcBorders>
            <w:vAlign w:val="center"/>
          </w:tcPr>
          <w:p w14:paraId="03622E18"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14" w:type="dxa"/>
            <w:tcBorders>
              <w:top w:val="single" w:sz="4" w:space="0" w:color="000000"/>
              <w:left w:val="single" w:sz="4" w:space="0" w:color="000000"/>
              <w:bottom w:val="single" w:sz="4" w:space="0" w:color="000000"/>
              <w:right w:val="single" w:sz="4" w:space="0" w:color="000000"/>
            </w:tcBorders>
            <w:vAlign w:val="center"/>
          </w:tcPr>
          <w:p w14:paraId="688F136D"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42" w:type="dxa"/>
            <w:tcBorders>
              <w:top w:val="single" w:sz="4" w:space="0" w:color="000000"/>
              <w:left w:val="single" w:sz="4" w:space="0" w:color="000000"/>
              <w:bottom w:val="single" w:sz="4" w:space="0" w:color="000000"/>
              <w:right w:val="single" w:sz="4" w:space="0" w:color="000000"/>
            </w:tcBorders>
            <w:vAlign w:val="center"/>
          </w:tcPr>
          <w:p w14:paraId="53E92C17"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31A220EB"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38756537"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2</w:t>
            </w: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0AB8B664"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05" w:type="dxa"/>
            <w:tcBorders>
              <w:top w:val="single" w:sz="4" w:space="0" w:color="000000"/>
              <w:left w:val="single" w:sz="4" w:space="0" w:color="000000"/>
              <w:bottom w:val="single" w:sz="4" w:space="0" w:color="000000"/>
              <w:right w:val="single" w:sz="4" w:space="0" w:color="000000"/>
            </w:tcBorders>
            <w:vAlign w:val="center"/>
          </w:tcPr>
          <w:p w14:paraId="6B39D1C6" w14:textId="77777777" w:rsidR="00EB4A56" w:rsidRDefault="00EB4A56">
            <w:pPr>
              <w:spacing w:line="0" w:lineRule="atLeast"/>
              <w:jc w:val="center"/>
              <w:rPr>
                <w:rFonts w:ascii="Calibri" w:eastAsia="宋体" w:hAnsi="Calibri" w:cs="Times New Roman"/>
                <w:kern w:val="0"/>
                <w:sz w:val="24"/>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243182A8"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p w14:paraId="1A6E25E6"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23" w:type="dxa"/>
            <w:tcBorders>
              <w:top w:val="single" w:sz="4" w:space="0" w:color="000000"/>
              <w:left w:val="single" w:sz="4" w:space="0" w:color="000000"/>
              <w:bottom w:val="single" w:sz="4" w:space="0" w:color="000000"/>
              <w:right w:val="single" w:sz="4" w:space="0" w:color="000000"/>
            </w:tcBorders>
            <w:vAlign w:val="center"/>
          </w:tcPr>
          <w:p w14:paraId="0EB0AB3F"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14" w:type="dxa"/>
            <w:tcBorders>
              <w:top w:val="single" w:sz="4" w:space="0" w:color="000000"/>
              <w:left w:val="single" w:sz="4" w:space="0" w:color="000000"/>
              <w:bottom w:val="single" w:sz="4" w:space="0" w:color="000000"/>
              <w:right w:val="single" w:sz="4" w:space="0" w:color="000000"/>
            </w:tcBorders>
            <w:vAlign w:val="center"/>
          </w:tcPr>
          <w:p w14:paraId="2AA63654"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42" w:type="dxa"/>
            <w:tcBorders>
              <w:top w:val="single" w:sz="4" w:space="0" w:color="000000"/>
              <w:left w:val="single" w:sz="4" w:space="0" w:color="000000"/>
              <w:bottom w:val="single" w:sz="4" w:space="0" w:color="000000"/>
              <w:right w:val="single" w:sz="4" w:space="0" w:color="000000"/>
            </w:tcBorders>
            <w:vAlign w:val="center"/>
          </w:tcPr>
          <w:p w14:paraId="457EEEF6"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625DE1A9"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33D5B123"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3</w:t>
            </w: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27F9566C"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05" w:type="dxa"/>
            <w:tcBorders>
              <w:top w:val="single" w:sz="4" w:space="0" w:color="000000"/>
              <w:left w:val="single" w:sz="4" w:space="0" w:color="000000"/>
              <w:bottom w:val="single" w:sz="4" w:space="0" w:color="000000"/>
              <w:right w:val="single" w:sz="4" w:space="0" w:color="000000"/>
            </w:tcBorders>
            <w:vAlign w:val="center"/>
          </w:tcPr>
          <w:p w14:paraId="23752462" w14:textId="77777777" w:rsidR="00EB4A56" w:rsidRDefault="00EB4A56">
            <w:pPr>
              <w:spacing w:line="0" w:lineRule="atLeast"/>
              <w:jc w:val="center"/>
              <w:rPr>
                <w:rFonts w:ascii="Calibri" w:eastAsia="宋体" w:hAnsi="Calibri" w:cs="Times New Roman"/>
                <w:kern w:val="0"/>
                <w:sz w:val="24"/>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60019173"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p w14:paraId="3735DE6A"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23" w:type="dxa"/>
            <w:tcBorders>
              <w:top w:val="single" w:sz="4" w:space="0" w:color="000000"/>
              <w:left w:val="single" w:sz="4" w:space="0" w:color="000000"/>
              <w:bottom w:val="single" w:sz="4" w:space="0" w:color="000000"/>
              <w:right w:val="single" w:sz="4" w:space="0" w:color="000000"/>
            </w:tcBorders>
            <w:vAlign w:val="center"/>
          </w:tcPr>
          <w:p w14:paraId="28A26918"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14" w:type="dxa"/>
            <w:tcBorders>
              <w:top w:val="single" w:sz="4" w:space="0" w:color="000000"/>
              <w:left w:val="single" w:sz="4" w:space="0" w:color="000000"/>
              <w:bottom w:val="single" w:sz="4" w:space="0" w:color="000000"/>
              <w:right w:val="single" w:sz="4" w:space="0" w:color="000000"/>
            </w:tcBorders>
            <w:vAlign w:val="center"/>
          </w:tcPr>
          <w:p w14:paraId="79A6765D"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42" w:type="dxa"/>
            <w:tcBorders>
              <w:top w:val="single" w:sz="4" w:space="0" w:color="000000"/>
              <w:left w:val="single" w:sz="4" w:space="0" w:color="000000"/>
              <w:bottom w:val="single" w:sz="4" w:space="0" w:color="000000"/>
              <w:right w:val="single" w:sz="4" w:space="0" w:color="000000"/>
            </w:tcBorders>
            <w:vAlign w:val="center"/>
          </w:tcPr>
          <w:p w14:paraId="0217B3EB"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58011C56" w14:textId="77777777">
        <w:trPr>
          <w:trHeight w:val="654"/>
          <w:tblCellSpacing w:w="0" w:type="dxa"/>
        </w:trPr>
        <w:tc>
          <w:tcPr>
            <w:tcW w:w="924" w:type="dxa"/>
            <w:tcBorders>
              <w:top w:val="single" w:sz="4" w:space="0" w:color="000000"/>
              <w:left w:val="single" w:sz="4" w:space="0" w:color="000000"/>
              <w:bottom w:val="single" w:sz="4" w:space="0" w:color="000000"/>
              <w:right w:val="single" w:sz="4" w:space="0" w:color="000000"/>
            </w:tcBorders>
            <w:vAlign w:val="center"/>
          </w:tcPr>
          <w:p w14:paraId="46A6FF71"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w:t>
            </w:r>
          </w:p>
        </w:tc>
        <w:tc>
          <w:tcPr>
            <w:tcW w:w="1217" w:type="dxa"/>
            <w:gridSpan w:val="2"/>
            <w:tcBorders>
              <w:top w:val="single" w:sz="4" w:space="0" w:color="000000"/>
              <w:left w:val="single" w:sz="4" w:space="0" w:color="000000"/>
              <w:bottom w:val="single" w:sz="4" w:space="0" w:color="000000"/>
              <w:right w:val="single" w:sz="4" w:space="0" w:color="000000"/>
            </w:tcBorders>
            <w:vAlign w:val="center"/>
          </w:tcPr>
          <w:p w14:paraId="0FA263E0"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w:t>
            </w:r>
          </w:p>
        </w:tc>
        <w:tc>
          <w:tcPr>
            <w:tcW w:w="1405" w:type="dxa"/>
            <w:tcBorders>
              <w:top w:val="single" w:sz="4" w:space="0" w:color="000000"/>
              <w:left w:val="single" w:sz="4" w:space="0" w:color="000000"/>
              <w:bottom w:val="single" w:sz="4" w:space="0" w:color="000000"/>
              <w:right w:val="single" w:sz="4" w:space="0" w:color="000000"/>
            </w:tcBorders>
            <w:vAlign w:val="center"/>
          </w:tcPr>
          <w:p w14:paraId="63DE4956" w14:textId="77777777" w:rsidR="00EB4A56" w:rsidRDefault="00EB4A56">
            <w:pPr>
              <w:spacing w:line="0" w:lineRule="atLeast"/>
              <w:jc w:val="center"/>
              <w:rPr>
                <w:rFonts w:ascii="Calibri" w:eastAsia="宋体" w:hAnsi="Calibri" w:cs="Times New Roman"/>
                <w:kern w:val="0"/>
                <w:sz w:val="24"/>
              </w:rPr>
            </w:pPr>
          </w:p>
        </w:tc>
        <w:tc>
          <w:tcPr>
            <w:tcW w:w="1144" w:type="dxa"/>
            <w:tcBorders>
              <w:top w:val="single" w:sz="4" w:space="0" w:color="000000"/>
              <w:left w:val="single" w:sz="4" w:space="0" w:color="000000"/>
              <w:bottom w:val="single" w:sz="4" w:space="0" w:color="000000"/>
              <w:right w:val="single" w:sz="4" w:space="0" w:color="000000"/>
            </w:tcBorders>
            <w:vAlign w:val="center"/>
          </w:tcPr>
          <w:p w14:paraId="61B05496"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p w14:paraId="44A9F15B"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423" w:type="dxa"/>
            <w:tcBorders>
              <w:top w:val="single" w:sz="4" w:space="0" w:color="000000"/>
              <w:left w:val="single" w:sz="4" w:space="0" w:color="000000"/>
              <w:bottom w:val="single" w:sz="4" w:space="0" w:color="000000"/>
              <w:right w:val="single" w:sz="4" w:space="0" w:color="000000"/>
            </w:tcBorders>
            <w:vAlign w:val="center"/>
          </w:tcPr>
          <w:p w14:paraId="469D1B5B"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14" w:type="dxa"/>
            <w:tcBorders>
              <w:top w:val="single" w:sz="4" w:space="0" w:color="000000"/>
              <w:left w:val="single" w:sz="4" w:space="0" w:color="000000"/>
              <w:bottom w:val="single" w:sz="4" w:space="0" w:color="000000"/>
              <w:right w:val="single" w:sz="4" w:space="0" w:color="000000"/>
            </w:tcBorders>
            <w:vAlign w:val="center"/>
          </w:tcPr>
          <w:p w14:paraId="142F5019"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c>
          <w:tcPr>
            <w:tcW w:w="1242" w:type="dxa"/>
            <w:tcBorders>
              <w:top w:val="single" w:sz="4" w:space="0" w:color="000000"/>
              <w:left w:val="single" w:sz="4" w:space="0" w:color="000000"/>
              <w:bottom w:val="single" w:sz="4" w:space="0" w:color="000000"/>
              <w:right w:val="single" w:sz="4" w:space="0" w:color="000000"/>
            </w:tcBorders>
            <w:vAlign w:val="center"/>
          </w:tcPr>
          <w:p w14:paraId="762080FB" w14:textId="77777777" w:rsidR="00EB4A56" w:rsidRDefault="00000000">
            <w:pPr>
              <w:spacing w:line="0" w:lineRule="atLeast"/>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3870AA8F" w14:textId="77777777">
        <w:trPr>
          <w:trHeight w:val="487"/>
          <w:tblCellSpacing w:w="0" w:type="dxa"/>
        </w:trPr>
        <w:tc>
          <w:tcPr>
            <w:tcW w:w="1205" w:type="dxa"/>
            <w:gridSpan w:val="2"/>
            <w:tcBorders>
              <w:top w:val="single" w:sz="4" w:space="0" w:color="000000"/>
              <w:left w:val="single" w:sz="4" w:space="0" w:color="000000"/>
              <w:bottom w:val="single" w:sz="4" w:space="0" w:color="000000"/>
              <w:right w:val="single" w:sz="4" w:space="0" w:color="000000"/>
            </w:tcBorders>
            <w:vAlign w:val="center"/>
          </w:tcPr>
          <w:p w14:paraId="3DA8F286" w14:textId="77777777" w:rsidR="00EB4A56" w:rsidRDefault="00EB4A56">
            <w:pPr>
              <w:spacing w:line="0" w:lineRule="atLeast"/>
              <w:jc w:val="center"/>
              <w:rPr>
                <w:rFonts w:ascii="宋体" w:eastAsia="宋体" w:hAnsi="宋体" w:cs="宋体" w:hint="eastAsia"/>
                <w:color w:val="000000"/>
                <w:kern w:val="0"/>
                <w:sz w:val="24"/>
              </w:rPr>
            </w:pPr>
          </w:p>
        </w:tc>
        <w:tc>
          <w:tcPr>
            <w:tcW w:w="6122" w:type="dxa"/>
            <w:gridSpan w:val="5"/>
            <w:tcBorders>
              <w:top w:val="single" w:sz="4" w:space="0" w:color="000000"/>
              <w:left w:val="single" w:sz="4" w:space="0" w:color="000000"/>
              <w:bottom w:val="single" w:sz="4" w:space="0" w:color="000000"/>
              <w:right w:val="single" w:sz="4" w:space="0" w:color="000000"/>
            </w:tcBorders>
            <w:vAlign w:val="center"/>
          </w:tcPr>
          <w:p w14:paraId="156CCC02" w14:textId="77777777" w:rsidR="00EB4A56" w:rsidRDefault="00000000">
            <w:pPr>
              <w:spacing w:line="0" w:lineRule="atLeast"/>
              <w:jc w:val="center"/>
              <w:rPr>
                <w:rFonts w:ascii="Calibri" w:eastAsia="宋体" w:hAnsi="Calibri" w:cs="Times New Roman"/>
                <w:kern w:val="0"/>
                <w:sz w:val="24"/>
              </w:rPr>
            </w:pPr>
            <w:r>
              <w:rPr>
                <w:rFonts w:ascii="宋体" w:eastAsia="宋体" w:hAnsi="宋体" w:cs="宋体" w:hint="eastAsia"/>
                <w:color w:val="000000"/>
                <w:kern w:val="0"/>
                <w:sz w:val="24"/>
              </w:rPr>
              <w:t>投标总报价（人民币：元）</w:t>
            </w:r>
          </w:p>
        </w:tc>
        <w:tc>
          <w:tcPr>
            <w:tcW w:w="1242" w:type="dxa"/>
            <w:tcBorders>
              <w:top w:val="single" w:sz="4" w:space="0" w:color="000000"/>
              <w:left w:val="single" w:sz="4" w:space="0" w:color="000000"/>
              <w:bottom w:val="single" w:sz="4" w:space="0" w:color="000000"/>
              <w:right w:val="single" w:sz="4" w:space="0" w:color="000000"/>
            </w:tcBorders>
            <w:vAlign w:val="center"/>
          </w:tcPr>
          <w:p w14:paraId="09DB2D97" w14:textId="77777777" w:rsidR="00EB4A56" w:rsidRDefault="00000000">
            <w:pPr>
              <w:spacing w:line="0" w:lineRule="atLeast"/>
              <w:rPr>
                <w:rFonts w:ascii="Calibri" w:eastAsia="宋体" w:hAnsi="Calibri" w:cs="Times New Roman"/>
                <w:kern w:val="0"/>
                <w:sz w:val="24"/>
              </w:rPr>
            </w:pPr>
            <w:r>
              <w:rPr>
                <w:rFonts w:ascii="Calibri" w:eastAsia="宋体" w:hAnsi="Calibri" w:cs="Times New Roman"/>
                <w:kern w:val="0"/>
                <w:sz w:val="24"/>
              </w:rPr>
              <w:t> </w:t>
            </w:r>
          </w:p>
        </w:tc>
      </w:tr>
    </w:tbl>
    <w:p w14:paraId="554C0C56" w14:textId="77777777" w:rsidR="00EB4A56" w:rsidRDefault="00000000">
      <w:pPr>
        <w:pStyle w:val="ad"/>
        <w:spacing w:beforeAutospacing="0" w:afterAutospacing="0" w:line="360" w:lineRule="auto"/>
        <w:jc w:val="both"/>
        <w:rPr>
          <w:rFonts w:ascii="仿宋" w:eastAsia="仿宋" w:hAnsi="仿宋" w:cs="仿宋" w:hint="eastAsia"/>
        </w:rPr>
      </w:pPr>
      <w:r>
        <w:rPr>
          <w:rFonts w:ascii="宋体" w:eastAsia="宋体" w:hAnsi="宋体" w:cs="宋体" w:hint="eastAsia"/>
          <w:color w:val="000000"/>
          <w:sz w:val="21"/>
        </w:rPr>
        <w:t>备注：1.投标报价</w:t>
      </w:r>
      <w:proofErr w:type="gramStart"/>
      <w:r>
        <w:rPr>
          <w:rFonts w:ascii="宋体" w:eastAsia="宋体" w:hAnsi="宋体" w:cs="宋体" w:hint="eastAsia"/>
          <w:color w:val="000000"/>
          <w:sz w:val="21"/>
        </w:rPr>
        <w:t>采用总</w:t>
      </w:r>
      <w:proofErr w:type="gramEnd"/>
      <w:r>
        <w:rPr>
          <w:rFonts w:ascii="宋体" w:eastAsia="宋体" w:hAnsi="宋体" w:cs="宋体" w:hint="eastAsia"/>
          <w:color w:val="000000"/>
          <w:sz w:val="21"/>
        </w:rPr>
        <w:t>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p>
    <w:p w14:paraId="618217A8" w14:textId="77777777" w:rsidR="00EB4A56" w:rsidRDefault="00EB4A56">
      <w:pPr>
        <w:pStyle w:val="ad"/>
        <w:spacing w:beforeAutospacing="0" w:afterAutospacing="0" w:line="360" w:lineRule="auto"/>
        <w:jc w:val="both"/>
        <w:rPr>
          <w:rFonts w:ascii="仿宋" w:eastAsia="仿宋" w:hAnsi="仿宋" w:cs="仿宋" w:hint="eastAsia"/>
        </w:rPr>
      </w:pPr>
    </w:p>
    <w:p w14:paraId="56D26EC2" w14:textId="77777777" w:rsidR="00EB4A56" w:rsidRDefault="00EB4A56">
      <w:pPr>
        <w:pStyle w:val="ad"/>
        <w:spacing w:beforeAutospacing="0" w:afterAutospacing="0" w:line="360" w:lineRule="auto"/>
        <w:jc w:val="both"/>
        <w:rPr>
          <w:rFonts w:ascii="仿宋" w:eastAsia="仿宋" w:hAnsi="仿宋" w:cs="仿宋" w:hint="eastAsia"/>
        </w:rPr>
      </w:pPr>
    </w:p>
    <w:p w14:paraId="61EFE370" w14:textId="77777777" w:rsidR="00EB4A56" w:rsidRDefault="00EB4A56">
      <w:pPr>
        <w:pStyle w:val="ad"/>
        <w:spacing w:beforeAutospacing="0" w:afterAutospacing="0" w:line="360" w:lineRule="auto"/>
        <w:jc w:val="both"/>
        <w:rPr>
          <w:rFonts w:ascii="仿宋" w:eastAsia="仿宋" w:hAnsi="仿宋" w:cs="仿宋" w:hint="eastAsia"/>
        </w:rPr>
      </w:pPr>
    </w:p>
    <w:p w14:paraId="4AF52D28" w14:textId="77777777" w:rsidR="00EB4A56" w:rsidRDefault="00EB4A56">
      <w:pPr>
        <w:pStyle w:val="ad"/>
        <w:spacing w:beforeAutospacing="0" w:afterAutospacing="0" w:line="360" w:lineRule="auto"/>
        <w:jc w:val="both"/>
        <w:rPr>
          <w:rFonts w:ascii="仿宋" w:eastAsia="仿宋" w:hAnsi="仿宋" w:cs="仿宋" w:hint="eastAsia"/>
        </w:rPr>
      </w:pPr>
    </w:p>
    <w:p w14:paraId="3AD23FD5" w14:textId="77777777" w:rsidR="00EB4A56" w:rsidRDefault="00EB4A56">
      <w:pPr>
        <w:pStyle w:val="ad"/>
        <w:spacing w:beforeAutospacing="0" w:afterAutospacing="0" w:line="360" w:lineRule="auto"/>
        <w:jc w:val="both"/>
        <w:rPr>
          <w:rFonts w:ascii="仿宋" w:eastAsia="仿宋" w:hAnsi="仿宋" w:cs="仿宋" w:hint="eastAsia"/>
        </w:rPr>
      </w:pPr>
    </w:p>
    <w:p w14:paraId="2EE7A23A" w14:textId="77777777" w:rsidR="00EB4A56" w:rsidRDefault="00000000">
      <w:pPr>
        <w:pStyle w:val="ad"/>
        <w:spacing w:beforeAutospacing="0" w:afterAutospacing="0" w:line="360" w:lineRule="auto"/>
        <w:jc w:val="both"/>
      </w:pPr>
      <w:r>
        <w:t> </w:t>
      </w:r>
    </w:p>
    <w:p w14:paraId="0747485E" w14:textId="77777777" w:rsidR="00EB4A56" w:rsidRDefault="00000000">
      <w:pPr>
        <w:pStyle w:val="ad"/>
        <w:spacing w:beforeAutospacing="0" w:afterAutospacing="0"/>
        <w:jc w:val="both"/>
      </w:pPr>
      <w:r>
        <w:t> </w:t>
      </w:r>
    </w:p>
    <w:p w14:paraId="54AFE197" w14:textId="77777777" w:rsidR="00EB4A56" w:rsidRDefault="00000000">
      <w:pPr>
        <w:pStyle w:val="ad"/>
        <w:spacing w:beforeAutospacing="0" w:afterAutospacing="0"/>
        <w:jc w:val="both"/>
      </w:pPr>
      <w:r>
        <w:t> </w:t>
      </w:r>
    </w:p>
    <w:p w14:paraId="7A6E3478" w14:textId="77777777" w:rsidR="00EB4A56" w:rsidRDefault="00000000">
      <w:pPr>
        <w:pStyle w:val="ad"/>
        <w:spacing w:beforeAutospacing="0" w:afterAutospacing="0"/>
        <w:jc w:val="both"/>
      </w:pPr>
      <w:r>
        <w:t> </w:t>
      </w:r>
    </w:p>
    <w:p w14:paraId="70DFDEE5" w14:textId="77777777" w:rsidR="00EB4A56" w:rsidRDefault="00000000">
      <w:pPr>
        <w:pStyle w:val="ad"/>
        <w:spacing w:beforeAutospacing="0" w:afterAutospacing="0"/>
        <w:jc w:val="both"/>
      </w:pPr>
      <w:r>
        <w:t> </w:t>
      </w:r>
    </w:p>
    <w:p w14:paraId="5776E868" w14:textId="77777777" w:rsidR="00EB4A56" w:rsidRDefault="00000000">
      <w:pPr>
        <w:pStyle w:val="ad"/>
        <w:spacing w:beforeAutospacing="0" w:afterAutospacing="0"/>
        <w:jc w:val="both"/>
      </w:pPr>
      <w:r>
        <w:t> </w:t>
      </w:r>
    </w:p>
    <w:p w14:paraId="07BEC94F" w14:textId="77777777" w:rsidR="00EB4A56" w:rsidRDefault="00EB4A56">
      <w:pPr>
        <w:pStyle w:val="ad"/>
        <w:spacing w:beforeAutospacing="0" w:afterAutospacing="0"/>
        <w:jc w:val="both"/>
      </w:pPr>
    </w:p>
    <w:p w14:paraId="3D3D81EA" w14:textId="77777777" w:rsidR="00EB4A56" w:rsidRDefault="00EB4A56">
      <w:pPr>
        <w:pStyle w:val="ad"/>
        <w:spacing w:beforeAutospacing="0" w:afterAutospacing="0"/>
        <w:jc w:val="both"/>
      </w:pPr>
    </w:p>
    <w:p w14:paraId="7BADB9E8" w14:textId="77777777" w:rsidR="00EB4A56" w:rsidRDefault="00EB4A56">
      <w:pPr>
        <w:pStyle w:val="ad"/>
        <w:spacing w:beforeAutospacing="0" w:afterAutospacing="0"/>
        <w:jc w:val="both"/>
      </w:pPr>
    </w:p>
    <w:p w14:paraId="52C1F98F" w14:textId="77777777" w:rsidR="00EB4A56" w:rsidRDefault="00EB4A56">
      <w:pPr>
        <w:pStyle w:val="ad"/>
        <w:spacing w:beforeAutospacing="0" w:afterAutospacing="0"/>
        <w:jc w:val="both"/>
      </w:pPr>
    </w:p>
    <w:p w14:paraId="768FBB96" w14:textId="77777777" w:rsidR="00EB4A56" w:rsidRDefault="00EB4A56">
      <w:pPr>
        <w:pStyle w:val="ad"/>
        <w:spacing w:beforeAutospacing="0" w:afterAutospacing="0"/>
        <w:jc w:val="both"/>
      </w:pPr>
    </w:p>
    <w:p w14:paraId="031C6521" w14:textId="77777777" w:rsidR="00EB4A56" w:rsidRDefault="00EB4A56">
      <w:pPr>
        <w:pStyle w:val="ad"/>
        <w:spacing w:beforeAutospacing="0" w:afterAutospacing="0"/>
        <w:jc w:val="both"/>
      </w:pPr>
    </w:p>
    <w:p w14:paraId="73604B5F" w14:textId="77777777" w:rsidR="00EB4A56" w:rsidRDefault="00000000">
      <w:pPr>
        <w:jc w:val="center"/>
        <w:rPr>
          <w:rFonts w:ascii="Calibri" w:eastAsia="宋体" w:hAnsi="Calibri" w:cs="Times New Roman"/>
          <w:kern w:val="0"/>
          <w:sz w:val="24"/>
        </w:rPr>
      </w:pPr>
      <w:r>
        <w:rPr>
          <w:rFonts w:ascii="黑体" w:eastAsia="黑体" w:hAnsi="宋体" w:cs="黑体" w:hint="eastAsia"/>
          <w:b/>
          <w:color w:val="000000"/>
          <w:kern w:val="0"/>
          <w:sz w:val="32"/>
          <w:szCs w:val="32"/>
        </w:rPr>
        <w:lastRenderedPageBreak/>
        <w:t>十二、</w:t>
      </w:r>
      <w:bookmarkStart w:id="210" w:name="OLE_LINK17"/>
      <w:r>
        <w:rPr>
          <w:rFonts w:ascii="黑体" w:eastAsia="黑体" w:hAnsi="宋体" w:cs="黑体" w:hint="eastAsia"/>
          <w:b/>
          <w:color w:val="000000"/>
          <w:kern w:val="0"/>
          <w:sz w:val="32"/>
          <w:szCs w:val="32"/>
        </w:rPr>
        <w:t>技术要求响应及偏离表（分包号：**）</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EB4A56" w14:paraId="0BFE84BC"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038780B"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14:paraId="21622A92"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14:paraId="4E07DE15"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14:paraId="1EDFAA91"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14:paraId="059F357A"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证明</w:t>
            </w:r>
          </w:p>
          <w:p w14:paraId="47D330A8"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材料</w:t>
            </w:r>
          </w:p>
        </w:tc>
      </w:tr>
      <w:tr w:rsidR="00EB4A56" w14:paraId="001BB09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3E36E2C2"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AA60AB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2EF6BB7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4A82B705"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13B41F2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4BEA2F1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4152B579"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1D08BF4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739E99E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682F29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8A20D7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746BF6B9"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721D8867"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7206CBB4"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09C1B50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6749772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086DB957"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124A9627"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6CE5194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2C07C59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4133CAA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AF26D9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1631C89"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39760DF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26F1C9A"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0BA90FE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FD396C3"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234B972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25F169D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237BBAAA"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01025A55"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3026" w:type="dxa"/>
            <w:tcBorders>
              <w:top w:val="single" w:sz="4" w:space="0" w:color="000000"/>
              <w:left w:val="single" w:sz="4" w:space="0" w:color="000000"/>
              <w:bottom w:val="single" w:sz="4" w:space="0" w:color="000000"/>
              <w:right w:val="single" w:sz="4" w:space="0" w:color="000000"/>
            </w:tcBorders>
            <w:vAlign w:val="center"/>
          </w:tcPr>
          <w:p w14:paraId="525018B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08" w:type="dxa"/>
            <w:tcBorders>
              <w:top w:val="single" w:sz="4" w:space="0" w:color="000000"/>
              <w:left w:val="single" w:sz="4" w:space="0" w:color="000000"/>
              <w:bottom w:val="single" w:sz="4" w:space="0" w:color="000000"/>
              <w:right w:val="single" w:sz="4" w:space="0" w:color="000000"/>
            </w:tcBorders>
            <w:vAlign w:val="center"/>
          </w:tcPr>
          <w:p w14:paraId="65CFFF6A"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778664E3"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79D9616E"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3A31835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14:paraId="5CB4CF6B" w14:textId="77777777" w:rsidR="00EB4A56" w:rsidRDefault="00EB4A56">
            <w:pPr>
              <w:jc w:val="center"/>
              <w:rPr>
                <w:rFonts w:ascii="Calibri" w:eastAsia="宋体" w:hAnsi="Calibri" w:cs="Times New Roman"/>
                <w:kern w:val="0"/>
                <w:sz w:val="24"/>
              </w:rPr>
            </w:pPr>
          </w:p>
        </w:tc>
        <w:tc>
          <w:tcPr>
            <w:tcW w:w="3026" w:type="dxa"/>
            <w:tcBorders>
              <w:top w:val="single" w:sz="4" w:space="0" w:color="000000"/>
              <w:left w:val="single" w:sz="4" w:space="0" w:color="000000"/>
              <w:bottom w:val="single" w:sz="4" w:space="0" w:color="000000"/>
              <w:right w:val="single" w:sz="4" w:space="0" w:color="000000"/>
            </w:tcBorders>
            <w:vAlign w:val="center"/>
          </w:tcPr>
          <w:p w14:paraId="1F861689"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w:t>
            </w:r>
          </w:p>
        </w:tc>
        <w:tc>
          <w:tcPr>
            <w:tcW w:w="2608" w:type="dxa"/>
            <w:tcBorders>
              <w:top w:val="single" w:sz="4" w:space="0" w:color="000000"/>
              <w:left w:val="single" w:sz="4" w:space="0" w:color="000000"/>
              <w:bottom w:val="single" w:sz="4" w:space="0" w:color="000000"/>
              <w:right w:val="single" w:sz="4" w:space="0" w:color="000000"/>
            </w:tcBorders>
            <w:vAlign w:val="center"/>
          </w:tcPr>
          <w:p w14:paraId="761B575D"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7" w:type="dxa"/>
            <w:tcBorders>
              <w:top w:val="single" w:sz="4" w:space="0" w:color="000000"/>
              <w:left w:val="single" w:sz="4" w:space="0" w:color="000000"/>
              <w:bottom w:val="single" w:sz="4" w:space="0" w:color="000000"/>
              <w:right w:val="single" w:sz="4" w:space="0" w:color="000000"/>
            </w:tcBorders>
            <w:vAlign w:val="center"/>
          </w:tcPr>
          <w:p w14:paraId="11F38393"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101" w:type="dxa"/>
            <w:tcBorders>
              <w:top w:val="single" w:sz="4" w:space="0" w:color="000000"/>
              <w:left w:val="single" w:sz="4" w:space="0" w:color="000000"/>
              <w:bottom w:val="single" w:sz="4" w:space="0" w:color="000000"/>
              <w:right w:val="single" w:sz="4" w:space="0" w:color="000000"/>
            </w:tcBorders>
            <w:vAlign w:val="center"/>
          </w:tcPr>
          <w:p w14:paraId="460B4A63"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bl>
    <w:p w14:paraId="18889678" w14:textId="77777777" w:rsidR="00EB4A56" w:rsidRDefault="00000000">
      <w:pPr>
        <w:rPr>
          <w:rFonts w:ascii="Calibri" w:eastAsia="宋体" w:hAnsi="Calibri" w:cs="Times New Roman"/>
          <w:kern w:val="0"/>
          <w:sz w:val="24"/>
        </w:rPr>
      </w:pPr>
      <w:r>
        <w:rPr>
          <w:rFonts w:ascii="宋体" w:eastAsia="宋体" w:hAnsi="宋体" w:cs="宋体" w:hint="eastAsia"/>
          <w:color w:val="000000"/>
          <w:kern w:val="0"/>
          <w:sz w:val="24"/>
        </w:rPr>
        <w:t>注： 行数不够，可自行添加。</w:t>
      </w:r>
    </w:p>
    <w:bookmarkEnd w:id="210"/>
    <w:p w14:paraId="4B0148B8" w14:textId="77777777" w:rsidR="00EB4A56" w:rsidRDefault="00EB4A56">
      <w:pPr>
        <w:jc w:val="center"/>
        <w:rPr>
          <w:rFonts w:ascii="Calibri" w:eastAsia="宋体" w:hAnsi="Calibri" w:cs="Times New Roman"/>
          <w:kern w:val="0"/>
          <w:sz w:val="24"/>
        </w:rPr>
      </w:pPr>
    </w:p>
    <w:p w14:paraId="0B4F8D7E" w14:textId="77777777" w:rsidR="00EB4A56" w:rsidRDefault="00EB4A56">
      <w:pPr>
        <w:pStyle w:val="ad"/>
        <w:spacing w:beforeAutospacing="0" w:afterAutospacing="0"/>
        <w:jc w:val="both"/>
      </w:pPr>
    </w:p>
    <w:p w14:paraId="05F3DBAA" w14:textId="77777777" w:rsidR="00EB4A56" w:rsidRDefault="00EB4A56">
      <w:pPr>
        <w:pStyle w:val="ad"/>
        <w:spacing w:beforeAutospacing="0" w:afterAutospacing="0"/>
        <w:jc w:val="both"/>
      </w:pPr>
    </w:p>
    <w:p w14:paraId="773EC7C5" w14:textId="77777777" w:rsidR="00EB4A56" w:rsidRDefault="00000000">
      <w:pPr>
        <w:pStyle w:val="ad"/>
        <w:spacing w:beforeAutospacing="0" w:afterAutospacing="0"/>
        <w:jc w:val="center"/>
        <w:rPr>
          <w:rFonts w:ascii="仿宋" w:eastAsia="仿宋" w:hAnsi="仿宋" w:cs="仿宋" w:hint="eastAsia"/>
          <w:b/>
          <w:color w:val="000000"/>
          <w:sz w:val="32"/>
          <w:szCs w:val="32"/>
        </w:rPr>
      </w:pPr>
      <w:r>
        <w:rPr>
          <w:rFonts w:ascii="仿宋" w:eastAsia="仿宋" w:hAnsi="仿宋" w:cs="仿宋" w:hint="eastAsia"/>
          <w:b/>
          <w:color w:val="000000"/>
          <w:sz w:val="32"/>
          <w:szCs w:val="32"/>
        </w:rPr>
        <w:br w:type="page"/>
      </w:r>
    </w:p>
    <w:p w14:paraId="3E82C78E" w14:textId="77777777" w:rsidR="00EB4A56" w:rsidRDefault="00000000">
      <w:pPr>
        <w:ind w:firstLine="964"/>
        <w:rPr>
          <w:rFonts w:ascii="Calibri" w:eastAsia="宋体" w:hAnsi="Calibri" w:cs="Times New Roman"/>
          <w:kern w:val="0"/>
          <w:sz w:val="24"/>
        </w:rPr>
      </w:pPr>
      <w:r>
        <w:rPr>
          <w:rFonts w:ascii="黑体" w:eastAsia="黑体" w:hAnsi="宋体" w:cs="黑体" w:hint="eastAsia"/>
          <w:b/>
          <w:color w:val="000000"/>
          <w:kern w:val="0"/>
          <w:sz w:val="32"/>
          <w:szCs w:val="32"/>
        </w:rPr>
        <w:lastRenderedPageBreak/>
        <w:t>十三、</w:t>
      </w:r>
      <w:bookmarkStart w:id="211" w:name="OLE_LINK16"/>
      <w:r>
        <w:rPr>
          <w:rFonts w:ascii="黑体" w:eastAsia="黑体" w:hAnsi="宋体" w:cs="黑体" w:hint="eastAsia"/>
          <w:b/>
          <w:color w:val="000000"/>
          <w:kern w:val="0"/>
          <w:sz w:val="32"/>
          <w:szCs w:val="32"/>
        </w:rPr>
        <w:t>商务要求响应及偏离表（分包号：**）</w:t>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EB4A56" w14:paraId="3810032D" w14:textId="77777777">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3A2E5725"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序号</w:t>
            </w:r>
          </w:p>
        </w:tc>
        <w:tc>
          <w:tcPr>
            <w:tcW w:w="2469" w:type="dxa"/>
            <w:tcBorders>
              <w:top w:val="single" w:sz="4" w:space="0" w:color="000000"/>
              <w:left w:val="single" w:sz="4" w:space="0" w:color="000000"/>
              <w:bottom w:val="single" w:sz="4" w:space="0" w:color="000000"/>
              <w:right w:val="single" w:sz="4" w:space="0" w:color="000000"/>
            </w:tcBorders>
            <w:vAlign w:val="center"/>
          </w:tcPr>
          <w:p w14:paraId="1ED20800"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招标文件要求</w:t>
            </w:r>
          </w:p>
        </w:tc>
        <w:tc>
          <w:tcPr>
            <w:tcW w:w="2645" w:type="dxa"/>
            <w:tcBorders>
              <w:top w:val="single" w:sz="4" w:space="0" w:color="000000"/>
              <w:left w:val="single" w:sz="4" w:space="0" w:color="000000"/>
              <w:bottom w:val="single" w:sz="4" w:space="0" w:color="000000"/>
              <w:right w:val="single" w:sz="4" w:space="0" w:color="000000"/>
            </w:tcBorders>
            <w:vAlign w:val="center"/>
          </w:tcPr>
          <w:p w14:paraId="7A89AE81"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投标响应情况</w:t>
            </w:r>
          </w:p>
        </w:tc>
        <w:tc>
          <w:tcPr>
            <w:tcW w:w="1244" w:type="dxa"/>
            <w:tcBorders>
              <w:top w:val="single" w:sz="4" w:space="0" w:color="000000"/>
              <w:left w:val="single" w:sz="4" w:space="0" w:color="000000"/>
              <w:bottom w:val="single" w:sz="4" w:space="0" w:color="000000"/>
              <w:right w:val="single" w:sz="4" w:space="0" w:color="000000"/>
            </w:tcBorders>
            <w:vAlign w:val="center"/>
          </w:tcPr>
          <w:p w14:paraId="0EF88826"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超出、符合或偏离</w:t>
            </w:r>
          </w:p>
        </w:tc>
        <w:tc>
          <w:tcPr>
            <w:tcW w:w="1501" w:type="dxa"/>
            <w:tcBorders>
              <w:top w:val="single" w:sz="4" w:space="0" w:color="000000"/>
              <w:left w:val="single" w:sz="4" w:space="0" w:color="000000"/>
              <w:bottom w:val="single" w:sz="4" w:space="0" w:color="000000"/>
              <w:right w:val="single" w:sz="4" w:space="0" w:color="000000"/>
            </w:tcBorders>
            <w:vAlign w:val="center"/>
          </w:tcPr>
          <w:p w14:paraId="6F8BC1E4"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证明</w:t>
            </w:r>
          </w:p>
          <w:p w14:paraId="5F9A287C"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材料</w:t>
            </w:r>
          </w:p>
        </w:tc>
      </w:tr>
      <w:tr w:rsidR="00EB4A56" w14:paraId="1F34ADBF"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59569EED"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6B1BD22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255AC74A"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269C2B8A"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503F15D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249F8771"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42FA426B"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15D2C80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5250A77B"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7B360BF2"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63754331"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5A549DCA"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171BCF52"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20ED4B64"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4A72038F"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12FF62B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6A79B654"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3904CF27"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7B363016"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68DFB6C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6974A53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3AF351E0"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2398D3DF"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476EFF24"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88BED67"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469" w:type="dxa"/>
            <w:tcBorders>
              <w:top w:val="single" w:sz="4" w:space="0" w:color="000000"/>
              <w:left w:val="single" w:sz="4" w:space="0" w:color="000000"/>
              <w:bottom w:val="single" w:sz="4" w:space="0" w:color="000000"/>
              <w:right w:val="single" w:sz="4" w:space="0" w:color="000000"/>
            </w:tcBorders>
            <w:vAlign w:val="center"/>
          </w:tcPr>
          <w:p w14:paraId="7B1F40E9"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790A2932"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15DB5B6D"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1B4F2C9B"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596882C9"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083ED0D6" w14:textId="77777777" w:rsidR="00EB4A56" w:rsidRDefault="00EB4A56">
            <w:pPr>
              <w:jc w:val="center"/>
              <w:rPr>
                <w:rFonts w:ascii="Calibri" w:eastAsia="宋体" w:hAnsi="Calibri" w:cs="Times New Roman"/>
                <w:kern w:val="0"/>
                <w:sz w:val="24"/>
              </w:rPr>
            </w:pPr>
          </w:p>
        </w:tc>
        <w:tc>
          <w:tcPr>
            <w:tcW w:w="2469" w:type="dxa"/>
            <w:tcBorders>
              <w:top w:val="single" w:sz="4" w:space="0" w:color="000000"/>
              <w:left w:val="single" w:sz="4" w:space="0" w:color="000000"/>
              <w:bottom w:val="single" w:sz="4" w:space="0" w:color="000000"/>
              <w:right w:val="single" w:sz="4" w:space="0" w:color="000000"/>
            </w:tcBorders>
            <w:vAlign w:val="center"/>
          </w:tcPr>
          <w:p w14:paraId="6CDE6387"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2A9D1E51"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68A0CF08"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7C335C4A"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r w:rsidR="00EB4A56" w14:paraId="500AF7AF" w14:textId="77777777">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14:paraId="196E3542" w14:textId="77777777" w:rsidR="00EB4A56" w:rsidRDefault="00EB4A56">
            <w:pPr>
              <w:jc w:val="center"/>
              <w:rPr>
                <w:rFonts w:ascii="Calibri" w:eastAsia="宋体" w:hAnsi="Calibri" w:cs="Times New Roman"/>
                <w:kern w:val="0"/>
                <w:sz w:val="24"/>
              </w:rPr>
            </w:pPr>
          </w:p>
        </w:tc>
        <w:tc>
          <w:tcPr>
            <w:tcW w:w="2469" w:type="dxa"/>
            <w:tcBorders>
              <w:top w:val="single" w:sz="4" w:space="0" w:color="000000"/>
              <w:left w:val="single" w:sz="4" w:space="0" w:color="000000"/>
              <w:bottom w:val="single" w:sz="4" w:space="0" w:color="000000"/>
              <w:right w:val="single" w:sz="4" w:space="0" w:color="000000"/>
            </w:tcBorders>
            <w:vAlign w:val="center"/>
          </w:tcPr>
          <w:p w14:paraId="33FDEF75"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2645" w:type="dxa"/>
            <w:tcBorders>
              <w:top w:val="single" w:sz="4" w:space="0" w:color="000000"/>
              <w:left w:val="single" w:sz="4" w:space="0" w:color="000000"/>
              <w:bottom w:val="single" w:sz="4" w:space="0" w:color="000000"/>
              <w:right w:val="single" w:sz="4" w:space="0" w:color="000000"/>
            </w:tcBorders>
            <w:vAlign w:val="center"/>
          </w:tcPr>
          <w:p w14:paraId="2FD8241C"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244" w:type="dxa"/>
            <w:tcBorders>
              <w:top w:val="single" w:sz="4" w:space="0" w:color="000000"/>
              <w:left w:val="single" w:sz="4" w:space="0" w:color="000000"/>
              <w:bottom w:val="single" w:sz="4" w:space="0" w:color="000000"/>
              <w:right w:val="single" w:sz="4" w:space="0" w:color="000000"/>
            </w:tcBorders>
            <w:vAlign w:val="center"/>
          </w:tcPr>
          <w:p w14:paraId="11EE2064"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c>
          <w:tcPr>
            <w:tcW w:w="1501" w:type="dxa"/>
            <w:tcBorders>
              <w:top w:val="single" w:sz="4" w:space="0" w:color="000000"/>
              <w:left w:val="single" w:sz="4" w:space="0" w:color="000000"/>
              <w:bottom w:val="single" w:sz="4" w:space="0" w:color="000000"/>
              <w:right w:val="single" w:sz="4" w:space="0" w:color="000000"/>
            </w:tcBorders>
            <w:vAlign w:val="center"/>
          </w:tcPr>
          <w:p w14:paraId="775D441D" w14:textId="77777777" w:rsidR="00EB4A56" w:rsidRDefault="00000000">
            <w:pPr>
              <w:jc w:val="center"/>
              <w:rPr>
                <w:rFonts w:ascii="Calibri" w:eastAsia="宋体" w:hAnsi="Calibri" w:cs="Times New Roman"/>
                <w:kern w:val="0"/>
                <w:sz w:val="24"/>
              </w:rPr>
            </w:pPr>
            <w:r>
              <w:rPr>
                <w:rFonts w:ascii="Calibri" w:eastAsia="宋体" w:hAnsi="Calibri" w:cs="Times New Roman"/>
                <w:kern w:val="0"/>
                <w:sz w:val="24"/>
              </w:rPr>
              <w:t> </w:t>
            </w:r>
          </w:p>
        </w:tc>
      </w:tr>
    </w:tbl>
    <w:p w14:paraId="4FCCC4D2" w14:textId="77777777" w:rsidR="00EB4A56" w:rsidRDefault="00000000">
      <w:pPr>
        <w:rPr>
          <w:rFonts w:ascii="Calibri" w:eastAsia="宋体" w:hAnsi="Calibri" w:cs="Times New Roman"/>
          <w:kern w:val="0"/>
          <w:sz w:val="24"/>
        </w:rPr>
      </w:pPr>
      <w:r>
        <w:rPr>
          <w:rFonts w:ascii="宋体" w:eastAsia="宋体" w:hAnsi="宋体" w:cs="宋体" w:hint="eastAsia"/>
          <w:color w:val="000000"/>
          <w:kern w:val="0"/>
          <w:sz w:val="24"/>
        </w:rPr>
        <w:t>注： 行数不够，可自行添加。</w:t>
      </w:r>
    </w:p>
    <w:p w14:paraId="7DA79ABB" w14:textId="77777777" w:rsidR="00EB4A56" w:rsidRDefault="00000000">
      <w:pPr>
        <w:spacing w:line="480" w:lineRule="auto"/>
        <w:rPr>
          <w:rFonts w:ascii="Calibri" w:eastAsia="宋体" w:hAnsi="Calibri" w:cs="Times New Roman"/>
          <w:kern w:val="0"/>
          <w:sz w:val="24"/>
        </w:rPr>
      </w:pPr>
      <w:r>
        <w:rPr>
          <w:rFonts w:ascii="Calibri" w:eastAsia="宋体" w:hAnsi="Calibri" w:cs="Times New Roman"/>
          <w:kern w:val="0"/>
          <w:sz w:val="24"/>
        </w:rPr>
        <w:t> </w:t>
      </w:r>
    </w:p>
    <w:bookmarkEnd w:id="211"/>
    <w:p w14:paraId="21E7EE19" w14:textId="77777777" w:rsidR="00EB4A56" w:rsidRDefault="00000000">
      <w:pPr>
        <w:pStyle w:val="ad"/>
        <w:spacing w:beforeAutospacing="0" w:afterAutospacing="0"/>
        <w:jc w:val="center"/>
      </w:pPr>
      <w:r>
        <w:t> </w:t>
      </w:r>
    </w:p>
    <w:p w14:paraId="59A5F9CA" w14:textId="77777777" w:rsidR="00EB4A56" w:rsidRDefault="00000000">
      <w:pPr>
        <w:pStyle w:val="ad"/>
        <w:spacing w:beforeAutospacing="0" w:afterAutospacing="0"/>
        <w:jc w:val="center"/>
      </w:pPr>
      <w:r>
        <w:t> </w:t>
      </w:r>
    </w:p>
    <w:p w14:paraId="4F6CA9E0" w14:textId="77777777" w:rsidR="00EB4A56" w:rsidRDefault="00000000">
      <w:pPr>
        <w:pStyle w:val="ad"/>
        <w:spacing w:beforeAutospacing="0" w:afterAutospacing="0"/>
        <w:jc w:val="center"/>
      </w:pPr>
      <w:r>
        <w:t> </w:t>
      </w:r>
    </w:p>
    <w:p w14:paraId="16BDDB02" w14:textId="77777777" w:rsidR="00EB4A56" w:rsidRDefault="00000000">
      <w:pPr>
        <w:pStyle w:val="ad"/>
        <w:spacing w:beforeAutospacing="0" w:afterAutospacing="0"/>
        <w:jc w:val="center"/>
      </w:pPr>
      <w:r>
        <w:t> </w:t>
      </w:r>
    </w:p>
    <w:p w14:paraId="0C878D08" w14:textId="77777777" w:rsidR="00EB4A56" w:rsidRDefault="00000000">
      <w:pPr>
        <w:pStyle w:val="ad"/>
        <w:spacing w:beforeAutospacing="0" w:afterAutospacing="0"/>
        <w:jc w:val="both"/>
      </w:pPr>
      <w:r>
        <w:t> </w:t>
      </w:r>
    </w:p>
    <w:p w14:paraId="473A3350" w14:textId="77777777" w:rsidR="00EB4A56" w:rsidRDefault="00000000">
      <w:pPr>
        <w:pStyle w:val="ad"/>
        <w:spacing w:beforeAutospacing="0" w:afterAutospacing="0"/>
        <w:jc w:val="both"/>
      </w:pPr>
      <w:r>
        <w:t> </w:t>
      </w:r>
    </w:p>
    <w:p w14:paraId="1ECF61E0" w14:textId="77777777" w:rsidR="00EB4A56" w:rsidRDefault="00000000">
      <w:pPr>
        <w:pStyle w:val="ad"/>
        <w:spacing w:beforeAutospacing="0" w:afterAutospacing="0"/>
        <w:jc w:val="both"/>
      </w:pPr>
      <w:r>
        <w:t> </w:t>
      </w:r>
    </w:p>
    <w:p w14:paraId="14EA91BD" w14:textId="77777777" w:rsidR="00EB4A56" w:rsidRDefault="00000000">
      <w:pPr>
        <w:pStyle w:val="ad"/>
        <w:spacing w:beforeAutospacing="0" w:afterAutospacing="0"/>
        <w:jc w:val="both"/>
      </w:pPr>
      <w:r>
        <w:t> </w:t>
      </w:r>
    </w:p>
    <w:p w14:paraId="05E5BE74" w14:textId="77777777" w:rsidR="00EB4A56" w:rsidRDefault="00000000">
      <w:pPr>
        <w:pStyle w:val="ad"/>
        <w:spacing w:beforeAutospacing="0" w:afterAutospacing="0"/>
        <w:jc w:val="both"/>
      </w:pPr>
      <w:r>
        <w:t> </w:t>
      </w:r>
    </w:p>
    <w:p w14:paraId="59C823DB" w14:textId="77777777" w:rsidR="00EB4A56" w:rsidRDefault="00EB4A56">
      <w:pPr>
        <w:pStyle w:val="ad"/>
        <w:spacing w:beforeAutospacing="0" w:afterAutospacing="0"/>
        <w:jc w:val="both"/>
      </w:pPr>
    </w:p>
    <w:p w14:paraId="6E147FD8" w14:textId="77777777" w:rsidR="00EB4A56" w:rsidRDefault="00EB4A56">
      <w:pPr>
        <w:pStyle w:val="ad"/>
        <w:spacing w:beforeAutospacing="0" w:afterAutospacing="0"/>
        <w:jc w:val="both"/>
      </w:pPr>
    </w:p>
    <w:p w14:paraId="237961E7" w14:textId="77777777" w:rsidR="00EB4A56" w:rsidRDefault="00EB4A56">
      <w:pPr>
        <w:pStyle w:val="ad"/>
        <w:spacing w:beforeAutospacing="0" w:afterAutospacing="0"/>
        <w:jc w:val="both"/>
      </w:pPr>
    </w:p>
    <w:p w14:paraId="02ADAC12" w14:textId="77777777" w:rsidR="00EB4A56" w:rsidRDefault="00EB4A56">
      <w:pPr>
        <w:pStyle w:val="ad"/>
        <w:spacing w:beforeAutospacing="0" w:afterAutospacing="0"/>
        <w:jc w:val="both"/>
      </w:pPr>
    </w:p>
    <w:p w14:paraId="5BAED726" w14:textId="77777777" w:rsidR="00EB4A56" w:rsidRDefault="00EB4A56">
      <w:pPr>
        <w:pStyle w:val="ad"/>
        <w:spacing w:beforeAutospacing="0" w:afterAutospacing="0"/>
        <w:jc w:val="both"/>
      </w:pPr>
    </w:p>
    <w:p w14:paraId="5D80B7E1" w14:textId="77777777" w:rsidR="00EB4A56" w:rsidRDefault="00EB4A56">
      <w:pPr>
        <w:pStyle w:val="ad"/>
        <w:spacing w:beforeAutospacing="0" w:afterAutospacing="0"/>
        <w:jc w:val="both"/>
      </w:pPr>
    </w:p>
    <w:p w14:paraId="2E1B12DF" w14:textId="77777777" w:rsidR="00EB4A56" w:rsidRDefault="00EB4A56">
      <w:pPr>
        <w:pStyle w:val="ad"/>
        <w:spacing w:beforeAutospacing="0" w:afterAutospacing="0"/>
        <w:jc w:val="both"/>
      </w:pPr>
    </w:p>
    <w:p w14:paraId="5FAFD093" w14:textId="77777777" w:rsidR="00EB4A56" w:rsidRDefault="00EB4A56">
      <w:pPr>
        <w:pStyle w:val="ad"/>
        <w:spacing w:beforeAutospacing="0" w:afterAutospacing="0"/>
        <w:jc w:val="both"/>
      </w:pPr>
    </w:p>
    <w:p w14:paraId="76E16FE4" w14:textId="77777777" w:rsidR="00EB4A56" w:rsidRDefault="00EB4A56">
      <w:pPr>
        <w:pStyle w:val="ad"/>
        <w:spacing w:beforeAutospacing="0" w:afterAutospacing="0"/>
        <w:jc w:val="both"/>
      </w:pPr>
    </w:p>
    <w:p w14:paraId="418E6B86" w14:textId="77777777" w:rsidR="00EB4A56" w:rsidRDefault="00EB4A56">
      <w:pPr>
        <w:pStyle w:val="ad"/>
        <w:spacing w:beforeAutospacing="0" w:afterAutospacing="0"/>
        <w:jc w:val="both"/>
      </w:pPr>
    </w:p>
    <w:p w14:paraId="0FBFCA86" w14:textId="77777777" w:rsidR="00EB4A56" w:rsidRDefault="00EB4A56">
      <w:pPr>
        <w:pStyle w:val="ad"/>
        <w:spacing w:beforeAutospacing="0" w:afterAutospacing="0"/>
        <w:jc w:val="center"/>
        <w:rPr>
          <w:rFonts w:ascii="仿宋" w:eastAsia="仿宋" w:hAnsi="仿宋" w:cs="仿宋" w:hint="eastAsia"/>
          <w:b/>
          <w:color w:val="000000"/>
          <w:sz w:val="32"/>
          <w:szCs w:val="32"/>
        </w:rPr>
      </w:pPr>
      <w:bookmarkStart w:id="212" w:name="_Hlt26955054"/>
    </w:p>
    <w:p w14:paraId="4BC93E29" w14:textId="77777777" w:rsidR="00EB4A56" w:rsidRDefault="00EB4A56">
      <w:pPr>
        <w:pStyle w:val="ad"/>
        <w:spacing w:beforeAutospacing="0" w:afterAutospacing="0"/>
        <w:jc w:val="center"/>
        <w:rPr>
          <w:rFonts w:ascii="仿宋" w:eastAsia="仿宋" w:hAnsi="仿宋" w:cs="仿宋" w:hint="eastAsia"/>
          <w:b/>
          <w:color w:val="000000"/>
          <w:sz w:val="32"/>
          <w:szCs w:val="32"/>
        </w:rPr>
      </w:pPr>
    </w:p>
    <w:p w14:paraId="02628FAD" w14:textId="77777777" w:rsidR="00EB4A56" w:rsidRDefault="00000000">
      <w:pPr>
        <w:jc w:val="center"/>
        <w:rPr>
          <w:rFonts w:ascii="黑体" w:eastAsia="黑体" w:hAnsi="宋体" w:cs="黑体" w:hint="eastAsia"/>
          <w:b/>
          <w:i/>
          <w:color w:val="000000"/>
          <w:kern w:val="0"/>
          <w:sz w:val="32"/>
          <w:szCs w:val="32"/>
          <w:u w:val="single"/>
        </w:rPr>
      </w:pPr>
      <w:r>
        <w:rPr>
          <w:rFonts w:ascii="Calibri" w:eastAsia="宋体" w:hAnsi="Calibri" w:cs="Times New Roman"/>
          <w:kern w:val="0"/>
          <w:sz w:val="24"/>
        </w:rPr>
        <w:lastRenderedPageBreak/>
        <w:t> </w:t>
      </w:r>
    </w:p>
    <w:p w14:paraId="1A2E9F17" w14:textId="77777777" w:rsidR="00EB4A56" w:rsidRDefault="00000000">
      <w:pPr>
        <w:jc w:val="center"/>
        <w:rPr>
          <w:rFonts w:ascii="Calibri" w:eastAsia="宋体" w:hAnsi="Calibri" w:cs="Times New Roman"/>
          <w:kern w:val="0"/>
          <w:sz w:val="24"/>
        </w:rPr>
      </w:pPr>
      <w:r>
        <w:rPr>
          <w:rFonts w:ascii="黑体" w:eastAsia="黑体" w:hAnsi="宋体" w:cs="黑体" w:hint="eastAsia"/>
          <w:b/>
          <w:i/>
          <w:color w:val="000000"/>
          <w:kern w:val="0"/>
          <w:sz w:val="32"/>
          <w:szCs w:val="32"/>
          <w:u w:val="single"/>
        </w:rPr>
        <w:t>十四、开标一览表</w:t>
      </w:r>
    </w:p>
    <w:p w14:paraId="0999F487" w14:textId="77777777" w:rsidR="00EB4A56" w:rsidRDefault="00000000">
      <w:pPr>
        <w:ind w:firstLine="480"/>
        <w:rPr>
          <w:rFonts w:ascii="Calibri" w:eastAsia="宋体" w:hAnsi="Calibri" w:cs="Times New Roman"/>
          <w:kern w:val="0"/>
          <w:sz w:val="24"/>
        </w:rPr>
      </w:pPr>
      <w:bookmarkStart w:id="213" w:name="OLE_LINK13"/>
      <w:r>
        <w:rPr>
          <w:rFonts w:ascii="宋体" w:eastAsia="宋体" w:hAnsi="宋体" w:cs="宋体" w:hint="eastAsia"/>
          <w:color w:val="000000"/>
          <w:kern w:val="0"/>
          <w:sz w:val="24"/>
        </w:rPr>
        <w:t>投标人全称（加盖CA电子签章）：</w:t>
      </w:r>
    </w:p>
    <w:p w14:paraId="724687E0" w14:textId="77777777" w:rsidR="00EB4A56" w:rsidRDefault="00000000">
      <w:pPr>
        <w:ind w:firstLine="480"/>
        <w:rPr>
          <w:rFonts w:ascii="Calibri" w:eastAsia="宋体" w:hAnsi="Calibri" w:cs="Times New Roman"/>
          <w:kern w:val="0"/>
          <w:sz w:val="24"/>
        </w:rPr>
      </w:pPr>
      <w:r>
        <w:rPr>
          <w:rFonts w:ascii="宋体" w:eastAsia="宋体" w:hAnsi="宋体" w:cs="宋体" w:hint="eastAsia"/>
          <w:color w:val="000000"/>
          <w:kern w:val="0"/>
          <w:sz w:val="24"/>
        </w:rPr>
        <w:t>项目名称：</w:t>
      </w:r>
    </w:p>
    <w:p w14:paraId="16D79C5B" w14:textId="77777777" w:rsidR="00EB4A56" w:rsidRDefault="00000000">
      <w:pPr>
        <w:ind w:firstLine="480"/>
        <w:rPr>
          <w:rFonts w:ascii="宋体" w:eastAsia="宋体" w:hAnsi="宋体" w:cs="宋体" w:hint="eastAsia"/>
          <w:color w:val="000000"/>
          <w:kern w:val="0"/>
          <w:sz w:val="24"/>
        </w:rPr>
      </w:pPr>
      <w:r>
        <w:rPr>
          <w:rFonts w:ascii="宋体" w:eastAsia="宋体" w:hAnsi="宋体" w:cs="宋体" w:hint="eastAsia"/>
          <w:color w:val="000000"/>
          <w:kern w:val="0"/>
          <w:sz w:val="24"/>
        </w:rPr>
        <w:t>项目编号：</w:t>
      </w:r>
    </w:p>
    <w:p w14:paraId="68960BD3" w14:textId="77777777" w:rsidR="00EB4A56" w:rsidRDefault="00000000">
      <w:pPr>
        <w:ind w:firstLine="480"/>
        <w:rPr>
          <w:rFonts w:ascii="Calibri" w:eastAsia="宋体" w:hAnsi="Calibri" w:cs="Times New Roman"/>
          <w:kern w:val="0"/>
          <w:sz w:val="24"/>
        </w:rPr>
      </w:pPr>
      <w:r>
        <w:rPr>
          <w:rFonts w:ascii="宋体" w:eastAsia="宋体" w:hAnsi="宋体" w:cs="宋体" w:hint="eastAsia"/>
          <w:color w:val="000000"/>
          <w:kern w:val="0"/>
          <w:sz w:val="24"/>
        </w:rPr>
        <w:t>分包号：</w:t>
      </w:r>
    </w:p>
    <w:tbl>
      <w:tblPr>
        <w:tblW w:w="8631" w:type="dxa"/>
        <w:tblCellSpacing w:w="0" w:type="dxa"/>
        <w:tblInd w:w="118" w:type="dxa"/>
        <w:tblLayout w:type="fixed"/>
        <w:tblLook w:val="04A0" w:firstRow="1" w:lastRow="0" w:firstColumn="1" w:lastColumn="0" w:noHBand="0" w:noVBand="1"/>
      </w:tblPr>
      <w:tblGrid>
        <w:gridCol w:w="8631"/>
      </w:tblGrid>
      <w:tr w:rsidR="00EB4A56" w14:paraId="2ECDF9E2" w14:textId="77777777">
        <w:trPr>
          <w:trHeight w:val="725"/>
          <w:tblCellSpacing w:w="0" w:type="dxa"/>
        </w:trPr>
        <w:tc>
          <w:tcPr>
            <w:tcW w:w="8631" w:type="dxa"/>
            <w:tcBorders>
              <w:top w:val="single" w:sz="4" w:space="0" w:color="000000"/>
              <w:left w:val="single" w:sz="4" w:space="0" w:color="000000"/>
              <w:bottom w:val="single" w:sz="4" w:space="0" w:color="000000"/>
              <w:right w:val="single" w:sz="4" w:space="0" w:color="000000"/>
            </w:tcBorders>
            <w:vAlign w:val="center"/>
          </w:tcPr>
          <w:p w14:paraId="5F508367" w14:textId="77777777" w:rsidR="00EB4A56" w:rsidRDefault="00000000">
            <w:pPr>
              <w:jc w:val="center"/>
              <w:rPr>
                <w:rFonts w:ascii="Calibri" w:eastAsia="宋体" w:hAnsi="Calibri" w:cs="Times New Roman"/>
                <w:kern w:val="0"/>
                <w:sz w:val="24"/>
              </w:rPr>
            </w:pPr>
            <w:r>
              <w:rPr>
                <w:rFonts w:ascii="宋体" w:eastAsia="宋体" w:hAnsi="宋体" w:cs="宋体" w:hint="eastAsia"/>
                <w:color w:val="000000"/>
                <w:kern w:val="0"/>
                <w:sz w:val="24"/>
              </w:rPr>
              <w:t>投标总报价</w:t>
            </w:r>
          </w:p>
        </w:tc>
      </w:tr>
      <w:tr w:rsidR="00EB4A56" w14:paraId="0159D14E" w14:textId="77777777">
        <w:trPr>
          <w:trHeight w:val="612"/>
          <w:tblCellSpacing w:w="0" w:type="dxa"/>
        </w:trPr>
        <w:tc>
          <w:tcPr>
            <w:tcW w:w="8631" w:type="dxa"/>
            <w:tcBorders>
              <w:top w:val="single" w:sz="4" w:space="0" w:color="000000"/>
              <w:left w:val="single" w:sz="4" w:space="0" w:color="000000"/>
              <w:bottom w:val="single" w:sz="4" w:space="0" w:color="000000"/>
              <w:right w:val="single" w:sz="4" w:space="0" w:color="000000"/>
            </w:tcBorders>
            <w:vAlign w:val="center"/>
          </w:tcPr>
          <w:p w14:paraId="2EF8296C" w14:textId="77777777" w:rsidR="00EB4A56" w:rsidRDefault="00000000">
            <w:pPr>
              <w:spacing w:line="0" w:lineRule="atLeast"/>
              <w:jc w:val="left"/>
              <w:rPr>
                <w:rFonts w:ascii="Calibri" w:eastAsia="宋体" w:hAnsi="Calibri" w:cs="Times New Roman"/>
                <w:kern w:val="0"/>
                <w:sz w:val="24"/>
              </w:rPr>
            </w:pPr>
            <w:r>
              <w:rPr>
                <w:rFonts w:ascii="宋体" w:eastAsia="宋体" w:hAnsi="宋体" w:cs="宋体" w:hint="eastAsia"/>
                <w:color w:val="000000"/>
                <w:kern w:val="0"/>
                <w:sz w:val="24"/>
              </w:rPr>
              <w:t>小写：                         （人民币：元）</w:t>
            </w:r>
          </w:p>
        </w:tc>
      </w:tr>
    </w:tbl>
    <w:p w14:paraId="6DBF523C" w14:textId="77777777" w:rsidR="00EB4A56" w:rsidRDefault="00000000">
      <w:pPr>
        <w:rPr>
          <w:rFonts w:ascii="Calibri" w:eastAsia="宋体" w:hAnsi="Calibri" w:cs="Times New Roman"/>
          <w:kern w:val="0"/>
          <w:sz w:val="24"/>
        </w:rPr>
      </w:pPr>
      <w:r>
        <w:rPr>
          <w:rFonts w:ascii="Calibri" w:eastAsia="宋体" w:hAnsi="Calibri" w:cs="Times New Roman"/>
          <w:kern w:val="0"/>
          <w:sz w:val="24"/>
        </w:rPr>
        <w:t> </w:t>
      </w:r>
    </w:p>
    <w:p w14:paraId="5FC2AAC7" w14:textId="77777777" w:rsidR="00EB4A56" w:rsidRDefault="00000000">
      <w:pPr>
        <w:ind w:firstLine="480"/>
        <w:rPr>
          <w:rFonts w:ascii="Calibri" w:eastAsia="宋体" w:hAnsi="Calibri" w:cs="Times New Roman"/>
          <w:kern w:val="0"/>
          <w:sz w:val="24"/>
        </w:rPr>
      </w:pPr>
      <w:r>
        <w:rPr>
          <w:rFonts w:ascii="宋体" w:eastAsia="宋体" w:hAnsi="宋体" w:cs="宋体" w:hint="eastAsia"/>
          <w:color w:val="000000"/>
          <w:kern w:val="0"/>
          <w:sz w:val="24"/>
        </w:rPr>
        <w:t xml:space="preserve">                                              日期：  </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年</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月</w:t>
      </w:r>
      <w:r>
        <w:rPr>
          <w:rFonts w:ascii="宋体" w:eastAsia="宋体" w:hAnsi="宋体" w:cs="宋体" w:hint="eastAsia"/>
          <w:color w:val="000000"/>
          <w:kern w:val="0"/>
          <w:sz w:val="24"/>
          <w:u w:val="single"/>
        </w:rPr>
        <w:t xml:space="preserve">   </w:t>
      </w:r>
      <w:r>
        <w:rPr>
          <w:rFonts w:ascii="宋体" w:eastAsia="宋体" w:hAnsi="宋体" w:cs="宋体" w:hint="eastAsia"/>
          <w:color w:val="000000"/>
          <w:kern w:val="0"/>
          <w:sz w:val="24"/>
        </w:rPr>
        <w:t>日</w:t>
      </w:r>
    </w:p>
    <w:bookmarkEnd w:id="213"/>
    <w:p w14:paraId="4A1E77B9" w14:textId="77777777" w:rsidR="00EB4A56" w:rsidRDefault="00000000">
      <w:pPr>
        <w:ind w:firstLine="480"/>
        <w:rPr>
          <w:rFonts w:ascii="Calibri" w:eastAsia="宋体" w:hAnsi="Calibri" w:cs="Times New Roman"/>
          <w:kern w:val="0"/>
          <w:sz w:val="24"/>
        </w:rPr>
      </w:pPr>
      <w:r>
        <w:rPr>
          <w:rFonts w:ascii="Calibri" w:eastAsia="宋体" w:hAnsi="Calibri" w:cs="Times New Roman"/>
          <w:kern w:val="0"/>
          <w:sz w:val="24"/>
        </w:rPr>
        <w:t> </w:t>
      </w:r>
    </w:p>
    <w:p w14:paraId="0DE3CF79" w14:textId="77777777" w:rsidR="00EB4A56" w:rsidRDefault="00000000">
      <w:pPr>
        <w:pStyle w:val="ad"/>
        <w:spacing w:beforeAutospacing="0" w:afterAutospacing="0" w:line="480" w:lineRule="auto"/>
        <w:jc w:val="both"/>
      </w:pPr>
      <w:r>
        <w:t> </w:t>
      </w:r>
    </w:p>
    <w:p w14:paraId="779B1192" w14:textId="77777777" w:rsidR="00EB4A56" w:rsidRDefault="00000000">
      <w:pPr>
        <w:pStyle w:val="ad"/>
        <w:spacing w:beforeAutospacing="0" w:afterAutospacing="0"/>
        <w:jc w:val="center"/>
      </w:pPr>
      <w:bookmarkStart w:id="214" w:name="_Toc462564146"/>
      <w:bookmarkStart w:id="215" w:name="_Hlt26671374"/>
      <w:bookmarkStart w:id="216" w:name="_Hlt26955066"/>
      <w:bookmarkStart w:id="217" w:name="_格式2__法定代表人授权书"/>
      <w:bookmarkStart w:id="218" w:name="_Hlt26609389"/>
      <w:r>
        <w:t> </w:t>
      </w:r>
    </w:p>
    <w:p w14:paraId="12FE0C39" w14:textId="77777777" w:rsidR="00EB4A56" w:rsidRDefault="00000000">
      <w:pPr>
        <w:pStyle w:val="ad"/>
        <w:spacing w:beforeAutospacing="0" w:afterAutospacing="0"/>
        <w:jc w:val="center"/>
      </w:pPr>
      <w:r>
        <w:t> </w:t>
      </w:r>
    </w:p>
    <w:p w14:paraId="372795B0" w14:textId="77777777" w:rsidR="00EB4A56" w:rsidRDefault="00000000">
      <w:pPr>
        <w:pStyle w:val="ad"/>
        <w:spacing w:beforeAutospacing="0" w:afterAutospacing="0"/>
        <w:jc w:val="center"/>
      </w:pPr>
      <w:r>
        <w:t> </w:t>
      </w:r>
    </w:p>
    <w:p w14:paraId="04A65682" w14:textId="77777777" w:rsidR="00EB4A56" w:rsidRDefault="00000000">
      <w:pPr>
        <w:pStyle w:val="ad"/>
        <w:spacing w:beforeAutospacing="0" w:afterAutospacing="0"/>
        <w:jc w:val="center"/>
      </w:pPr>
      <w:r>
        <w:t> </w:t>
      </w:r>
    </w:p>
    <w:p w14:paraId="7C517D55" w14:textId="77777777" w:rsidR="00EB4A56" w:rsidRDefault="00000000">
      <w:pPr>
        <w:pStyle w:val="ad"/>
        <w:spacing w:beforeAutospacing="0" w:afterAutospacing="0"/>
        <w:jc w:val="center"/>
      </w:pPr>
      <w:r>
        <w:t> </w:t>
      </w:r>
    </w:p>
    <w:p w14:paraId="5D422A5A" w14:textId="77777777" w:rsidR="00EB4A56" w:rsidRDefault="00000000">
      <w:pPr>
        <w:pStyle w:val="ad"/>
        <w:spacing w:beforeAutospacing="0" w:afterAutospacing="0"/>
        <w:jc w:val="center"/>
      </w:pPr>
      <w:r>
        <w:t> </w:t>
      </w:r>
    </w:p>
    <w:p w14:paraId="4E5F9DEE" w14:textId="77777777" w:rsidR="00EB4A56" w:rsidRDefault="00EB4A56">
      <w:pPr>
        <w:pStyle w:val="ad"/>
        <w:spacing w:beforeAutospacing="0" w:afterAutospacing="0"/>
        <w:jc w:val="center"/>
      </w:pPr>
    </w:p>
    <w:p w14:paraId="453A8821" w14:textId="77777777" w:rsidR="00EB4A56" w:rsidRDefault="00EB4A56">
      <w:pPr>
        <w:pStyle w:val="ad"/>
        <w:spacing w:beforeAutospacing="0" w:afterAutospacing="0"/>
        <w:jc w:val="center"/>
      </w:pPr>
    </w:p>
    <w:p w14:paraId="71853D91" w14:textId="77777777" w:rsidR="00EB4A56" w:rsidRDefault="00EB4A56">
      <w:pPr>
        <w:pStyle w:val="ad"/>
        <w:spacing w:beforeAutospacing="0" w:afterAutospacing="0"/>
        <w:jc w:val="center"/>
      </w:pPr>
    </w:p>
    <w:p w14:paraId="1F97CCE1" w14:textId="77777777" w:rsidR="00EB4A56" w:rsidRDefault="00EB4A56">
      <w:pPr>
        <w:pStyle w:val="ad"/>
        <w:spacing w:beforeAutospacing="0" w:afterAutospacing="0"/>
        <w:jc w:val="center"/>
      </w:pPr>
    </w:p>
    <w:p w14:paraId="1D9B881E" w14:textId="77777777" w:rsidR="00EB4A56" w:rsidRDefault="00EB4A56">
      <w:pPr>
        <w:pStyle w:val="ad"/>
        <w:spacing w:beforeAutospacing="0" w:afterAutospacing="0"/>
        <w:jc w:val="center"/>
      </w:pPr>
    </w:p>
    <w:p w14:paraId="72C19919" w14:textId="77777777" w:rsidR="00EB4A56" w:rsidRDefault="00EB4A56">
      <w:pPr>
        <w:pStyle w:val="ad"/>
        <w:spacing w:beforeAutospacing="0" w:afterAutospacing="0"/>
        <w:jc w:val="center"/>
      </w:pPr>
    </w:p>
    <w:p w14:paraId="081B48C0" w14:textId="77777777" w:rsidR="00EB4A56" w:rsidRDefault="00EB4A56">
      <w:pPr>
        <w:pStyle w:val="ad"/>
        <w:spacing w:beforeAutospacing="0" w:afterAutospacing="0"/>
        <w:jc w:val="center"/>
      </w:pPr>
    </w:p>
    <w:p w14:paraId="19C29A2F" w14:textId="77777777" w:rsidR="00EB4A56" w:rsidRDefault="00EB4A56">
      <w:pPr>
        <w:pStyle w:val="ad"/>
        <w:spacing w:beforeAutospacing="0" w:afterAutospacing="0"/>
        <w:jc w:val="center"/>
      </w:pPr>
    </w:p>
    <w:p w14:paraId="59A1CBE6" w14:textId="77777777" w:rsidR="00EB4A56" w:rsidRDefault="00EB4A56">
      <w:pPr>
        <w:pStyle w:val="ad"/>
        <w:spacing w:beforeAutospacing="0" w:afterAutospacing="0"/>
        <w:ind w:firstLine="480"/>
        <w:jc w:val="both"/>
      </w:pPr>
    </w:p>
    <w:p w14:paraId="2F1813B1" w14:textId="77777777" w:rsidR="00EB4A56" w:rsidRDefault="00000000">
      <w:pPr>
        <w:pStyle w:val="ad"/>
        <w:spacing w:beforeAutospacing="0" w:afterAutospacing="0"/>
        <w:ind w:firstLine="480"/>
        <w:jc w:val="both"/>
      </w:pPr>
      <w:r>
        <w:t> </w:t>
      </w:r>
    </w:p>
    <w:p w14:paraId="49B83EAC" w14:textId="77777777" w:rsidR="00EB4A56" w:rsidRDefault="00000000">
      <w:pPr>
        <w:widowControl/>
        <w:spacing w:before="50" w:after="50"/>
        <w:jc w:val="center"/>
        <w:rPr>
          <w:rFonts w:ascii="仿宋" w:eastAsia="仿宋" w:hAnsi="仿宋" w:cs="仿宋" w:hint="eastAsia"/>
          <w:b/>
          <w:bCs/>
          <w:sz w:val="32"/>
          <w:szCs w:val="32"/>
        </w:rPr>
      </w:pPr>
      <w:r>
        <w:rPr>
          <w:rFonts w:ascii="仿宋" w:eastAsia="仿宋" w:hAnsi="仿宋" w:cs="仿宋" w:hint="eastAsia"/>
          <w:b/>
          <w:bCs/>
          <w:sz w:val="32"/>
          <w:szCs w:val="32"/>
        </w:rPr>
        <w:tab/>
      </w:r>
    </w:p>
    <w:p w14:paraId="3C49305D" w14:textId="77777777" w:rsidR="00EB4A56" w:rsidRDefault="00EB4A56">
      <w:pPr>
        <w:widowControl/>
        <w:spacing w:before="50" w:after="50"/>
        <w:jc w:val="center"/>
        <w:rPr>
          <w:rFonts w:ascii="仿宋" w:eastAsia="仿宋" w:hAnsi="仿宋" w:cs="仿宋" w:hint="eastAsia"/>
          <w:b/>
          <w:bCs/>
          <w:sz w:val="32"/>
          <w:szCs w:val="32"/>
        </w:rPr>
      </w:pPr>
    </w:p>
    <w:p w14:paraId="5ED13E7E" w14:textId="77777777" w:rsidR="00EB4A56" w:rsidRDefault="00EB4A56">
      <w:pPr>
        <w:widowControl/>
        <w:spacing w:before="50" w:after="50"/>
        <w:jc w:val="center"/>
        <w:rPr>
          <w:rFonts w:ascii="仿宋" w:eastAsia="仿宋" w:hAnsi="仿宋" w:cs="仿宋" w:hint="eastAsia"/>
          <w:b/>
          <w:bCs/>
          <w:sz w:val="32"/>
          <w:szCs w:val="32"/>
        </w:rPr>
      </w:pPr>
    </w:p>
    <w:p w14:paraId="1C575865" w14:textId="77777777" w:rsidR="00EB4A56" w:rsidRDefault="00EB4A56">
      <w:pPr>
        <w:widowControl/>
        <w:spacing w:before="50" w:after="50"/>
        <w:jc w:val="center"/>
        <w:rPr>
          <w:rFonts w:ascii="仿宋" w:eastAsia="仿宋" w:hAnsi="仿宋" w:cs="仿宋" w:hint="eastAsia"/>
          <w:b/>
          <w:bCs/>
          <w:sz w:val="32"/>
          <w:szCs w:val="32"/>
        </w:rPr>
      </w:pPr>
    </w:p>
    <w:p w14:paraId="5DE6CE64" w14:textId="77777777" w:rsidR="00EB4A56" w:rsidRDefault="00EB4A56">
      <w:pPr>
        <w:widowControl/>
        <w:spacing w:before="50" w:after="50"/>
        <w:jc w:val="center"/>
        <w:rPr>
          <w:rFonts w:ascii="仿宋" w:eastAsia="仿宋" w:hAnsi="仿宋" w:cs="仿宋" w:hint="eastAsia"/>
          <w:b/>
          <w:bCs/>
          <w:sz w:val="32"/>
          <w:szCs w:val="32"/>
        </w:rPr>
      </w:pPr>
    </w:p>
    <w:p w14:paraId="7A88B8E7" w14:textId="77777777" w:rsidR="00EB4A56" w:rsidRDefault="00000000">
      <w:pPr>
        <w:widowControl/>
        <w:spacing w:before="50" w:after="50"/>
        <w:jc w:val="center"/>
        <w:rPr>
          <w:rFonts w:ascii="仿宋" w:eastAsia="仿宋" w:hAnsi="仿宋" w:cs="仿宋" w:hint="eastAsia"/>
          <w:b/>
          <w:bCs/>
          <w:sz w:val="32"/>
          <w:szCs w:val="32"/>
        </w:rPr>
      </w:pPr>
      <w:r>
        <w:rPr>
          <w:rFonts w:ascii="仿宋" w:eastAsia="仿宋" w:hAnsi="仿宋" w:cs="仿宋" w:hint="eastAsia"/>
          <w:b/>
          <w:bCs/>
          <w:color w:val="000000"/>
          <w:sz w:val="32"/>
          <w:szCs w:val="32"/>
        </w:rPr>
        <w:lastRenderedPageBreak/>
        <w:t>十五、建设方案</w:t>
      </w:r>
    </w:p>
    <w:p w14:paraId="6A2A694E" w14:textId="77777777" w:rsidR="00EB4A56" w:rsidRDefault="00000000">
      <w:pPr>
        <w:pStyle w:val="ad"/>
        <w:spacing w:beforeAutospacing="0" w:afterAutospacing="0"/>
        <w:jc w:val="center"/>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sz w:val="28"/>
          <w:szCs w:val="28"/>
          <w:shd w:val="clear" w:color="auto" w:fill="FFFFFF"/>
        </w:rPr>
        <w:t>（投标人根据采购需求、评标方法与评标标准自行拟定）</w:t>
      </w:r>
    </w:p>
    <w:p w14:paraId="7816CB0C"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1D7872EA"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30DD2FAF" w14:textId="77777777" w:rsidR="00EB4A56" w:rsidRDefault="00EB4A56">
      <w:pPr>
        <w:pStyle w:val="ad"/>
        <w:spacing w:beforeAutospacing="0" w:afterAutospacing="0"/>
        <w:jc w:val="center"/>
        <w:rPr>
          <w:rFonts w:ascii="仿宋" w:eastAsia="仿宋" w:hAnsi="仿宋" w:cs="仿宋" w:hint="eastAsia"/>
          <w:b/>
          <w:bCs/>
          <w:color w:val="333333"/>
          <w:sz w:val="28"/>
          <w:szCs w:val="28"/>
          <w:shd w:val="clear" w:color="auto" w:fill="FFFFFF"/>
        </w:rPr>
      </w:pPr>
    </w:p>
    <w:p w14:paraId="307B1AA7"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7DBA367B" w14:textId="77777777" w:rsidR="00EB4A56" w:rsidRDefault="00EB4A56">
      <w:pPr>
        <w:pStyle w:val="ad"/>
        <w:spacing w:beforeAutospacing="0" w:afterAutospacing="0"/>
        <w:rPr>
          <w:rFonts w:ascii="宋体" w:eastAsia="宋体" w:hAnsi="宋体" w:cs="宋体" w:hint="eastAsia"/>
          <w:b/>
          <w:color w:val="000000"/>
          <w:sz w:val="32"/>
          <w:szCs w:val="32"/>
        </w:rPr>
      </w:pPr>
    </w:p>
    <w:p w14:paraId="6BC90744" w14:textId="77777777" w:rsidR="00EB4A56" w:rsidRDefault="00000000">
      <w:pPr>
        <w:pStyle w:val="ad"/>
        <w:spacing w:beforeAutospacing="0" w:afterAutospacing="0"/>
        <w:jc w:val="center"/>
        <w:rPr>
          <w:rFonts w:ascii="仿宋" w:eastAsia="仿宋" w:hAnsi="仿宋" w:cs="仿宋" w:hint="eastAsia"/>
          <w:b/>
          <w:bCs/>
          <w:color w:val="000000"/>
          <w:kern w:val="2"/>
          <w:sz w:val="32"/>
          <w:szCs w:val="32"/>
        </w:rPr>
      </w:pPr>
      <w:r>
        <w:rPr>
          <w:rFonts w:ascii="仿宋" w:eastAsia="仿宋" w:hAnsi="仿宋" w:cs="仿宋" w:hint="eastAsia"/>
          <w:b/>
          <w:bCs/>
          <w:color w:val="000000"/>
          <w:kern w:val="2"/>
          <w:sz w:val="32"/>
          <w:szCs w:val="32"/>
        </w:rPr>
        <w:t>十六、服务保障方案</w:t>
      </w:r>
    </w:p>
    <w:p w14:paraId="1A289BD7" w14:textId="77777777" w:rsidR="00EB4A56" w:rsidRDefault="00000000">
      <w:pPr>
        <w:pStyle w:val="ad"/>
        <w:spacing w:beforeAutospacing="0" w:afterAutospacing="0"/>
        <w:jc w:val="center"/>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sz w:val="28"/>
          <w:szCs w:val="28"/>
          <w:shd w:val="clear" w:color="auto" w:fill="FFFFFF"/>
        </w:rPr>
        <w:t>（投标人根据采购需求、评标方法与评标标准自行拟定）</w:t>
      </w:r>
    </w:p>
    <w:p w14:paraId="22EF3C62" w14:textId="77777777" w:rsidR="00EB4A56" w:rsidRDefault="00EB4A56">
      <w:pPr>
        <w:pStyle w:val="ad"/>
        <w:spacing w:beforeAutospacing="0" w:afterAutospacing="0"/>
        <w:jc w:val="center"/>
        <w:rPr>
          <w:rFonts w:ascii="仿宋" w:eastAsia="仿宋" w:hAnsi="仿宋" w:cs="仿宋" w:hint="eastAsia"/>
          <w:b/>
          <w:bCs/>
          <w:color w:val="000000"/>
          <w:kern w:val="2"/>
          <w:sz w:val="32"/>
          <w:szCs w:val="32"/>
        </w:rPr>
      </w:pPr>
    </w:p>
    <w:p w14:paraId="4EEC34B2" w14:textId="77777777" w:rsidR="00EB4A56" w:rsidRDefault="00EB4A56">
      <w:pPr>
        <w:pStyle w:val="ad"/>
        <w:spacing w:beforeAutospacing="0" w:afterAutospacing="0"/>
        <w:jc w:val="center"/>
        <w:rPr>
          <w:rFonts w:ascii="仿宋" w:eastAsia="仿宋" w:hAnsi="仿宋" w:cs="仿宋" w:hint="eastAsia"/>
          <w:b/>
          <w:bCs/>
          <w:color w:val="000000"/>
          <w:kern w:val="2"/>
          <w:sz w:val="32"/>
          <w:szCs w:val="32"/>
        </w:rPr>
      </w:pPr>
    </w:p>
    <w:p w14:paraId="56AE7A3D" w14:textId="77777777" w:rsidR="00EB4A56" w:rsidRDefault="00EB4A56">
      <w:pPr>
        <w:pStyle w:val="ad"/>
        <w:spacing w:beforeAutospacing="0" w:afterAutospacing="0"/>
        <w:jc w:val="center"/>
        <w:rPr>
          <w:rFonts w:ascii="仿宋" w:eastAsia="仿宋" w:hAnsi="仿宋" w:cs="仿宋" w:hint="eastAsia"/>
          <w:b/>
          <w:bCs/>
          <w:color w:val="000000"/>
          <w:kern w:val="2"/>
          <w:sz w:val="32"/>
          <w:szCs w:val="32"/>
        </w:rPr>
      </w:pPr>
    </w:p>
    <w:p w14:paraId="7E944D60" w14:textId="77777777" w:rsidR="00EB4A56" w:rsidRDefault="00EB4A56">
      <w:pPr>
        <w:pStyle w:val="ad"/>
        <w:spacing w:beforeAutospacing="0" w:afterAutospacing="0"/>
        <w:jc w:val="center"/>
        <w:rPr>
          <w:rFonts w:ascii="仿宋" w:eastAsia="仿宋" w:hAnsi="仿宋" w:cs="仿宋" w:hint="eastAsia"/>
          <w:b/>
          <w:bCs/>
          <w:color w:val="000000"/>
          <w:kern w:val="2"/>
          <w:sz w:val="32"/>
          <w:szCs w:val="32"/>
        </w:rPr>
      </w:pPr>
    </w:p>
    <w:p w14:paraId="1A694633" w14:textId="77777777" w:rsidR="00EB4A56" w:rsidRDefault="00000000">
      <w:pPr>
        <w:pStyle w:val="ad"/>
        <w:spacing w:beforeAutospacing="0" w:afterAutospacing="0"/>
        <w:jc w:val="center"/>
        <w:rPr>
          <w:rFonts w:ascii="仿宋" w:eastAsia="仿宋" w:hAnsi="仿宋" w:cs="仿宋" w:hint="eastAsia"/>
          <w:b/>
          <w:bCs/>
          <w:color w:val="000000"/>
          <w:kern w:val="2"/>
          <w:sz w:val="32"/>
          <w:szCs w:val="32"/>
        </w:rPr>
      </w:pPr>
      <w:r>
        <w:rPr>
          <w:rFonts w:ascii="仿宋" w:eastAsia="仿宋" w:hAnsi="仿宋" w:cs="仿宋" w:hint="eastAsia"/>
          <w:b/>
          <w:bCs/>
          <w:color w:val="000000"/>
          <w:kern w:val="2"/>
          <w:sz w:val="32"/>
          <w:szCs w:val="32"/>
        </w:rPr>
        <w:t>十七、培训方案</w:t>
      </w:r>
    </w:p>
    <w:p w14:paraId="53B6E2C6" w14:textId="77777777" w:rsidR="00EB4A56" w:rsidRDefault="00000000">
      <w:pPr>
        <w:pStyle w:val="ad"/>
        <w:spacing w:beforeAutospacing="0" w:afterAutospacing="0"/>
        <w:jc w:val="center"/>
        <w:rPr>
          <w:rFonts w:ascii="仿宋" w:eastAsia="仿宋" w:hAnsi="仿宋" w:cs="仿宋" w:hint="eastAsia"/>
          <w:b/>
          <w:bCs/>
          <w:color w:val="FF0000"/>
          <w:sz w:val="28"/>
          <w:szCs w:val="28"/>
          <w:shd w:val="clear" w:color="auto" w:fill="FFFFFF"/>
        </w:rPr>
      </w:pPr>
      <w:r>
        <w:rPr>
          <w:rFonts w:ascii="仿宋" w:eastAsia="仿宋" w:hAnsi="仿宋" w:cs="仿宋" w:hint="eastAsia"/>
          <w:b/>
          <w:bCs/>
          <w:color w:val="FF0000"/>
          <w:sz w:val="28"/>
          <w:szCs w:val="28"/>
          <w:shd w:val="clear" w:color="auto" w:fill="FFFFFF"/>
        </w:rPr>
        <w:t>（投标人根据采购需求、评标方法与评标标准自行拟定）</w:t>
      </w:r>
    </w:p>
    <w:p w14:paraId="2A26B460"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29E296AD"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74BB2F7B"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4C196A35"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060C5C15" w14:textId="77777777" w:rsidR="00EB4A56" w:rsidRDefault="00EB4A56">
      <w:pPr>
        <w:pStyle w:val="ad"/>
        <w:spacing w:beforeAutospacing="0" w:afterAutospacing="0"/>
        <w:rPr>
          <w:rFonts w:ascii="宋体" w:eastAsia="宋体" w:hAnsi="宋体" w:cs="宋体" w:hint="eastAsia"/>
          <w:b/>
          <w:color w:val="000000"/>
          <w:sz w:val="32"/>
          <w:szCs w:val="32"/>
        </w:rPr>
      </w:pPr>
    </w:p>
    <w:p w14:paraId="23354987" w14:textId="77777777" w:rsidR="00EB4A56" w:rsidRDefault="00EB4A56">
      <w:pPr>
        <w:pStyle w:val="ad"/>
        <w:spacing w:beforeAutospacing="0" w:afterAutospacing="0"/>
        <w:rPr>
          <w:rFonts w:ascii="宋体" w:eastAsia="宋体" w:hAnsi="宋体" w:cs="宋体" w:hint="eastAsia"/>
          <w:b/>
          <w:color w:val="000000"/>
          <w:sz w:val="32"/>
          <w:szCs w:val="32"/>
        </w:rPr>
      </w:pPr>
    </w:p>
    <w:p w14:paraId="4E5286DA" w14:textId="77777777" w:rsidR="00EB4A56" w:rsidRDefault="00EB4A56">
      <w:pPr>
        <w:widowControl/>
        <w:spacing w:before="50" w:after="50"/>
        <w:jc w:val="center"/>
        <w:rPr>
          <w:rFonts w:ascii="仿宋" w:eastAsia="仿宋" w:hAnsi="仿宋" w:cs="仿宋" w:hint="eastAsia"/>
          <w:b/>
          <w:bCs/>
          <w:color w:val="000000"/>
          <w:sz w:val="32"/>
          <w:szCs w:val="32"/>
        </w:rPr>
      </w:pPr>
    </w:p>
    <w:p w14:paraId="4F0C259F" w14:textId="77777777" w:rsidR="00EB4A56" w:rsidRDefault="00000000">
      <w:pPr>
        <w:widowControl/>
        <w:spacing w:before="50" w:after="50"/>
        <w:jc w:val="center"/>
        <w:rPr>
          <w:rFonts w:ascii="仿宋" w:eastAsia="仿宋" w:hAnsi="仿宋" w:cs="仿宋" w:hint="eastAsia"/>
          <w:b/>
          <w:bCs/>
          <w:color w:val="000000"/>
          <w:sz w:val="32"/>
          <w:szCs w:val="32"/>
        </w:rPr>
      </w:pPr>
      <w:r>
        <w:rPr>
          <w:rFonts w:ascii="仿宋" w:eastAsia="仿宋" w:hAnsi="仿宋" w:cs="仿宋" w:hint="eastAsia"/>
          <w:b/>
          <w:bCs/>
          <w:color w:val="000000"/>
          <w:sz w:val="32"/>
          <w:szCs w:val="32"/>
        </w:rPr>
        <w:lastRenderedPageBreak/>
        <w:t>十八、盐城市政府采购事前信用承诺书</w:t>
      </w:r>
    </w:p>
    <w:p w14:paraId="200C2918" w14:textId="77777777" w:rsidR="00EB4A56" w:rsidRDefault="00000000">
      <w:pPr>
        <w:widowControl/>
        <w:spacing w:line="499" w:lineRule="atLeast"/>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为营造我市公开、公平、公正、诚实守信的政府采购交易环境，树立诚信守法的投标人形象，本人代表本单位</w:t>
      </w:r>
      <w:proofErr w:type="gramStart"/>
      <w:r>
        <w:rPr>
          <w:rFonts w:ascii="仿宋" w:eastAsia="仿宋" w:hAnsi="仿宋" w:cs="仿宋" w:hint="eastAsia"/>
          <w:color w:val="000000"/>
          <w:sz w:val="24"/>
        </w:rPr>
        <w:t>作出</w:t>
      </w:r>
      <w:proofErr w:type="gramEnd"/>
      <w:r>
        <w:rPr>
          <w:rFonts w:ascii="仿宋" w:eastAsia="仿宋" w:hAnsi="仿宋" w:cs="仿宋" w:hint="eastAsia"/>
          <w:color w:val="000000"/>
          <w:sz w:val="24"/>
        </w:rPr>
        <w:t>以下承诺：</w:t>
      </w:r>
    </w:p>
    <w:p w14:paraId="0D913984"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color w:val="000000"/>
          <w:sz w:val="24"/>
        </w:rPr>
      </w:pPr>
      <w:r>
        <w:rPr>
          <w:rFonts w:ascii="仿宋" w:eastAsia="仿宋" w:hAnsi="仿宋" w:cs="仿宋" w:hint="eastAsia"/>
          <w:color w:val="000000"/>
          <w:sz w:val="24"/>
        </w:rPr>
        <w:t>本单位对所提交的企（事）业单位基本信息、企（事）业负责人、项目负责人、技术负责人、从业资质和资格、业绩、财务状况、信誉等所有资料，均合法、真实、准确、有效，无任何伪造、修改、虚假成分，并对所提供资料的真实性负责；</w:t>
      </w:r>
    </w:p>
    <w:p w14:paraId="17582E7C"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本单位无涉及政府采购活动的违法、违规不良记录，我公司及相关负责人无因存在重大隐患整改不力、发生有重大社会影响生产安全事故或其他严重违法违规行为而被列入失信联合惩戒的不良记录；</w:t>
      </w:r>
    </w:p>
    <w:p w14:paraId="2CFC00FF"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 xml:space="preserve">严格依照国家和省、市关于政府采购的法律法规、规章、规范性文件，参加政府采购投标活动；积极履行社会责任，促进廉政建设； </w:t>
      </w:r>
    </w:p>
    <w:p w14:paraId="5ABF0815"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严格遵守即时信息公示规定，</w:t>
      </w:r>
      <w:proofErr w:type="gramStart"/>
      <w:r>
        <w:rPr>
          <w:rFonts w:ascii="仿宋" w:eastAsia="仿宋" w:hAnsi="仿宋" w:cs="仿宋" w:hint="eastAsia"/>
          <w:color w:val="000000"/>
          <w:sz w:val="24"/>
        </w:rPr>
        <w:t>及时维护</w:t>
      </w:r>
      <w:proofErr w:type="gramEnd"/>
      <w:r>
        <w:rPr>
          <w:rFonts w:ascii="仿宋" w:eastAsia="仿宋" w:hAnsi="仿宋" w:cs="仿宋" w:hint="eastAsia"/>
          <w:color w:val="000000"/>
          <w:sz w:val="24"/>
        </w:rPr>
        <w:t>和更新盐城市政府采购网中与本单位相关的信息；</w:t>
      </w:r>
    </w:p>
    <w:p w14:paraId="6DA5F879"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自我约束、自我管理，守合同、重信用，自觉维护政府采购交易的良好秩序，与参与本次政府采购活动的其他供应商不存在直接控股或管理关系，不参与</w:t>
      </w:r>
      <w:proofErr w:type="gramStart"/>
      <w:r>
        <w:rPr>
          <w:rFonts w:ascii="仿宋" w:eastAsia="仿宋" w:hAnsi="仿宋" w:cs="仿宋" w:hint="eastAsia"/>
          <w:color w:val="000000"/>
          <w:sz w:val="24"/>
        </w:rPr>
        <w:t>围标串标</w:t>
      </w:r>
      <w:proofErr w:type="gramEnd"/>
      <w:r>
        <w:rPr>
          <w:rFonts w:ascii="仿宋" w:eastAsia="仿宋" w:hAnsi="仿宋" w:cs="仿宋" w:hint="eastAsia"/>
          <w:color w:val="000000"/>
          <w:sz w:val="24"/>
        </w:rPr>
        <w:t>、弄虚作假、骗取中标、干扰评标、违约毁约等行为；</w:t>
      </w:r>
    </w:p>
    <w:p w14:paraId="133A3AE9"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自觉接受政府、行业组织、社会公众、新闻舆论的监督；</w:t>
      </w:r>
    </w:p>
    <w:p w14:paraId="3BF2C759"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BD67ED7" w14:textId="77777777" w:rsidR="00EB4A56" w:rsidRDefault="00000000">
      <w:pPr>
        <w:widowControl/>
        <w:numPr>
          <w:ilvl w:val="0"/>
          <w:numId w:val="6"/>
        </w:numPr>
        <w:spacing w:line="499" w:lineRule="atLeast"/>
        <w:ind w:firstLineChars="200" w:firstLine="480"/>
        <w:jc w:val="left"/>
        <w:rPr>
          <w:rFonts w:ascii="仿宋" w:eastAsia="仿宋" w:hAnsi="仿宋" w:cs="仿宋" w:hint="eastAsia"/>
          <w:sz w:val="24"/>
        </w:rPr>
      </w:pPr>
      <w:r>
        <w:rPr>
          <w:rFonts w:ascii="仿宋" w:eastAsia="仿宋" w:hAnsi="仿宋" w:cs="仿宋" w:hint="eastAsia"/>
          <w:color w:val="000000"/>
          <w:sz w:val="24"/>
        </w:rPr>
        <w:t>本人已认真阅读了上述承诺，并向本单位员工做了宣传教育。</w:t>
      </w:r>
    </w:p>
    <w:p w14:paraId="1ECCF252" w14:textId="77777777" w:rsidR="00EB4A56" w:rsidRDefault="00EB4A56">
      <w:pPr>
        <w:pStyle w:val="ad"/>
        <w:spacing w:beforeAutospacing="0" w:afterAutospacing="0" w:line="0" w:lineRule="atLeast"/>
        <w:ind w:right="180" w:firstLine="360"/>
        <w:jc w:val="right"/>
        <w:rPr>
          <w:rFonts w:ascii="仿宋" w:eastAsia="仿宋" w:hAnsi="仿宋" w:cs="仿宋" w:hint="eastAsia"/>
          <w:color w:val="000000"/>
        </w:rPr>
      </w:pPr>
    </w:p>
    <w:p w14:paraId="37790324" w14:textId="77777777" w:rsidR="00EB4A56" w:rsidRDefault="00000000">
      <w:pPr>
        <w:pStyle w:val="ad"/>
        <w:spacing w:beforeAutospacing="0" w:afterAutospacing="0" w:line="0" w:lineRule="atLeast"/>
        <w:ind w:right="180" w:firstLine="360"/>
        <w:jc w:val="right"/>
        <w:rPr>
          <w:rFonts w:ascii="仿宋" w:eastAsia="仿宋" w:hAnsi="仿宋" w:cs="仿宋" w:hint="eastAsia"/>
          <w:color w:val="000000"/>
        </w:rPr>
      </w:pPr>
      <w:r>
        <w:rPr>
          <w:rFonts w:ascii="仿宋" w:eastAsia="仿宋" w:hAnsi="仿宋" w:cs="仿宋" w:hint="eastAsia"/>
          <w:color w:val="000000"/>
        </w:rPr>
        <w:t xml:space="preserve">           法定代表人（签名或盖章）               </w:t>
      </w:r>
    </w:p>
    <w:p w14:paraId="387A3D44" w14:textId="77777777" w:rsidR="00EB4A56" w:rsidRDefault="00EB4A56">
      <w:pPr>
        <w:pStyle w:val="ad"/>
        <w:spacing w:beforeAutospacing="0" w:afterAutospacing="0" w:line="0" w:lineRule="atLeast"/>
        <w:ind w:right="180" w:firstLine="360"/>
        <w:jc w:val="right"/>
        <w:rPr>
          <w:rFonts w:ascii="仿宋" w:eastAsia="仿宋" w:hAnsi="仿宋" w:cs="仿宋" w:hint="eastAsia"/>
          <w:color w:val="000000"/>
        </w:rPr>
      </w:pPr>
    </w:p>
    <w:p w14:paraId="448D3497" w14:textId="77777777" w:rsidR="00EB4A56" w:rsidRDefault="00000000">
      <w:pPr>
        <w:pStyle w:val="ad"/>
        <w:spacing w:beforeAutospacing="0" w:afterAutospacing="0" w:line="0" w:lineRule="atLeast"/>
        <w:ind w:right="180" w:firstLine="360"/>
        <w:jc w:val="center"/>
        <w:rPr>
          <w:rFonts w:ascii="仿宋" w:eastAsia="仿宋" w:hAnsi="仿宋" w:cs="仿宋" w:hint="eastAsia"/>
        </w:rPr>
      </w:pPr>
      <w:r>
        <w:rPr>
          <w:rFonts w:ascii="仿宋" w:eastAsia="仿宋" w:hAnsi="仿宋" w:cs="仿宋" w:hint="eastAsia"/>
          <w:color w:val="000000"/>
        </w:rPr>
        <w:t>企业名称（盖章）：</w:t>
      </w:r>
    </w:p>
    <w:p w14:paraId="78276B5B" w14:textId="77777777" w:rsidR="00EB4A56" w:rsidRDefault="00000000">
      <w:pPr>
        <w:pStyle w:val="ad"/>
        <w:spacing w:beforeAutospacing="0" w:afterAutospacing="0" w:line="0" w:lineRule="atLeast"/>
        <w:ind w:right="480" w:firstLine="5400"/>
        <w:jc w:val="both"/>
        <w:rPr>
          <w:rFonts w:ascii="仿宋" w:eastAsia="仿宋" w:hAnsi="仿宋" w:cs="仿宋" w:hint="eastAsia"/>
        </w:rPr>
      </w:pPr>
      <w:r>
        <w:rPr>
          <w:rFonts w:ascii="仿宋" w:eastAsia="仿宋" w:hAnsi="仿宋" w:cs="仿宋" w:hint="eastAsia"/>
          <w:color w:val="000000"/>
        </w:rPr>
        <w:t>日  期：</w:t>
      </w:r>
    </w:p>
    <w:p w14:paraId="1B4E6E7B" w14:textId="77777777" w:rsidR="00EB4A56" w:rsidRDefault="00EB4A56">
      <w:pPr>
        <w:pStyle w:val="ad"/>
        <w:spacing w:beforeAutospacing="0" w:afterAutospacing="0"/>
        <w:jc w:val="center"/>
        <w:rPr>
          <w:rFonts w:ascii="仿宋" w:eastAsia="仿宋" w:hAnsi="仿宋" w:cs="仿宋" w:hint="eastAsia"/>
        </w:rPr>
      </w:pPr>
    </w:p>
    <w:bookmarkEnd w:id="205"/>
    <w:bookmarkEnd w:id="206"/>
    <w:bookmarkEnd w:id="207"/>
    <w:bookmarkEnd w:id="208"/>
    <w:bookmarkEnd w:id="212"/>
    <w:bookmarkEnd w:id="214"/>
    <w:bookmarkEnd w:id="215"/>
    <w:bookmarkEnd w:id="216"/>
    <w:bookmarkEnd w:id="217"/>
    <w:bookmarkEnd w:id="218"/>
    <w:p w14:paraId="2AF1383B" w14:textId="77777777" w:rsidR="00EB4A56" w:rsidRDefault="00EB4A56">
      <w:pPr>
        <w:pStyle w:val="ad"/>
        <w:spacing w:beforeAutospacing="0" w:afterAutospacing="0"/>
        <w:jc w:val="center"/>
        <w:rPr>
          <w:rFonts w:ascii="宋体" w:eastAsia="宋体" w:hAnsi="宋体" w:cs="宋体" w:hint="eastAsia"/>
          <w:b/>
          <w:color w:val="000000"/>
          <w:sz w:val="32"/>
          <w:szCs w:val="32"/>
        </w:rPr>
      </w:pPr>
    </w:p>
    <w:p w14:paraId="0306F738" w14:textId="77777777" w:rsidR="00EB4A56" w:rsidRDefault="00000000">
      <w:pPr>
        <w:pStyle w:val="ad"/>
        <w:spacing w:beforeAutospacing="0" w:afterAutospacing="0"/>
        <w:jc w:val="center"/>
        <w:rPr>
          <w:rFonts w:ascii="仿宋" w:eastAsia="仿宋" w:hAnsi="仿宋" w:cs="仿宋" w:hint="eastAsia"/>
          <w:b/>
          <w:color w:val="000000"/>
          <w:sz w:val="32"/>
          <w:szCs w:val="32"/>
        </w:rPr>
      </w:pPr>
      <w:r>
        <w:rPr>
          <w:rFonts w:ascii="仿宋" w:eastAsia="仿宋" w:hAnsi="仿宋" w:cs="仿宋" w:hint="eastAsia"/>
          <w:b/>
          <w:color w:val="000000"/>
          <w:sz w:val="32"/>
          <w:szCs w:val="32"/>
        </w:rPr>
        <w:lastRenderedPageBreak/>
        <w:t>质疑函范本</w:t>
      </w:r>
    </w:p>
    <w:p w14:paraId="3D46D345" w14:textId="77777777" w:rsidR="00EB4A56" w:rsidRDefault="00000000">
      <w:pPr>
        <w:pStyle w:val="ad"/>
        <w:spacing w:before="290" w:beforeAutospacing="0" w:afterAutospacing="0" w:line="360" w:lineRule="auto"/>
        <w:jc w:val="both"/>
        <w:rPr>
          <w:rFonts w:ascii="仿宋" w:eastAsia="仿宋" w:hAnsi="仿宋" w:cs="仿宋" w:hint="eastAsia"/>
        </w:rPr>
      </w:pPr>
      <w:r>
        <w:rPr>
          <w:rFonts w:ascii="仿宋" w:eastAsia="仿宋" w:hAnsi="仿宋" w:cs="仿宋" w:hint="eastAsia"/>
          <w:color w:val="000000"/>
        </w:rPr>
        <w:t>一、质疑供应商基本信息</w:t>
      </w:r>
    </w:p>
    <w:p w14:paraId="6123D330"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质疑供应商：</w:t>
      </w:r>
      <w:r>
        <w:rPr>
          <w:rFonts w:ascii="仿宋" w:eastAsia="仿宋" w:hAnsi="仿宋" w:cs="仿宋" w:hint="eastAsia"/>
          <w:color w:val="000000"/>
          <w:u w:val="single"/>
        </w:rPr>
        <w:t>                    </w:t>
      </w:r>
      <w:r>
        <w:rPr>
          <w:rFonts w:ascii="仿宋" w:eastAsia="仿宋" w:hAnsi="仿宋" w:cs="仿宋" w:hint="eastAsia"/>
          <w:color w:val="000000"/>
          <w:u w:val="single"/>
        </w:rPr>
        <w:tab/>
        <w:t> </w:t>
      </w:r>
      <w:r>
        <w:rPr>
          <w:rFonts w:ascii="仿宋" w:eastAsia="仿宋" w:hAnsi="仿宋" w:cs="仿宋" w:hint="eastAsia"/>
          <w:color w:val="000000"/>
          <w:u w:val="single"/>
        </w:rPr>
        <w:tab/>
        <w:t xml:space="preserve">       </w:t>
      </w:r>
    </w:p>
    <w:p w14:paraId="3669B01B" w14:textId="77777777" w:rsidR="00EB4A56" w:rsidRDefault="00000000">
      <w:pPr>
        <w:pStyle w:val="ad"/>
        <w:spacing w:beforeAutospacing="0" w:afterAutospacing="0" w:line="360" w:lineRule="auto"/>
        <w:jc w:val="both"/>
        <w:rPr>
          <w:rFonts w:ascii="仿宋" w:eastAsia="仿宋" w:hAnsi="仿宋" w:cs="仿宋" w:hint="eastAsia"/>
          <w:color w:val="000000"/>
          <w:u w:val="single"/>
        </w:rPr>
      </w:pPr>
      <w:r>
        <w:rPr>
          <w:rFonts w:ascii="仿宋" w:eastAsia="仿宋" w:hAnsi="仿宋" w:cs="仿宋" w:hint="eastAsia"/>
          <w:color w:val="000000"/>
        </w:rPr>
        <w:t>地址：</w:t>
      </w:r>
      <w:r>
        <w:rPr>
          <w:rFonts w:ascii="仿宋" w:eastAsia="仿宋" w:hAnsi="仿宋" w:cs="仿宋" w:hint="eastAsia"/>
          <w:color w:val="000000"/>
          <w:u w:val="single"/>
        </w:rPr>
        <w:t xml:space="preserve">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w:t>
      </w:r>
    </w:p>
    <w:p w14:paraId="0F95C338"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邮编：</w:t>
      </w:r>
      <w:r>
        <w:rPr>
          <w:rFonts w:ascii="仿宋" w:eastAsia="仿宋" w:hAnsi="仿宋" w:cs="仿宋" w:hint="eastAsia"/>
          <w:color w:val="000000"/>
          <w:u w:val="single"/>
        </w:rPr>
        <w:t>                       </w:t>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7F6EF2CA" w14:textId="77777777" w:rsidR="00EB4A56" w:rsidRDefault="00000000">
      <w:pPr>
        <w:pStyle w:val="ad"/>
        <w:spacing w:beforeAutospacing="0" w:afterAutospacing="0" w:line="360" w:lineRule="auto"/>
        <w:jc w:val="both"/>
        <w:rPr>
          <w:rFonts w:ascii="仿宋" w:eastAsia="仿宋" w:hAnsi="仿宋" w:cs="仿宋" w:hint="eastAsia"/>
          <w:color w:val="000000"/>
          <w:u w:val="single"/>
        </w:rPr>
      </w:pPr>
      <w:r>
        <w:rPr>
          <w:rFonts w:ascii="仿宋" w:eastAsia="仿宋" w:hAnsi="仿宋" w:cs="仿宋" w:hint="eastAsia"/>
          <w:color w:val="000000"/>
        </w:rPr>
        <w:t>联系人：</w:t>
      </w:r>
      <w:r>
        <w:rPr>
          <w:rFonts w:ascii="仿宋" w:eastAsia="仿宋" w:hAnsi="仿宋" w:cs="仿宋" w:hint="eastAsia"/>
          <w:color w:val="000000"/>
          <w:u w:val="single"/>
        </w:rPr>
        <w:t>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5E65191B"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联系电话：</w:t>
      </w:r>
      <w:r>
        <w:rPr>
          <w:rFonts w:ascii="仿宋" w:eastAsia="仿宋" w:hAnsi="仿宋" w:cs="仿宋" w:hint="eastAsia"/>
          <w:color w:val="000000"/>
          <w:u w:val="single"/>
        </w:rPr>
        <w:t xml:space="preserve">                                           </w:t>
      </w:r>
    </w:p>
    <w:p w14:paraId="67810609"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授权代表：</w:t>
      </w:r>
      <w:r>
        <w:rPr>
          <w:rFonts w:ascii="仿宋" w:eastAsia="仿宋" w:hAnsi="仿宋" w:cs="仿宋" w:hint="eastAsia"/>
          <w:color w:val="000000"/>
          <w:u w:val="single"/>
        </w:rPr>
        <w:t>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5BD17051"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联系电话：</w:t>
      </w:r>
      <w:r>
        <w:rPr>
          <w:rFonts w:ascii="仿宋" w:eastAsia="仿宋" w:hAnsi="仿宋" w:cs="仿宋" w:hint="eastAsia"/>
          <w:color w:val="000000"/>
          <w:u w:val="single"/>
        </w:rPr>
        <w:t>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0CCEC698" w14:textId="77777777" w:rsidR="00EB4A56" w:rsidRDefault="00000000">
      <w:pPr>
        <w:pStyle w:val="ad"/>
        <w:spacing w:beforeAutospacing="0" w:afterAutospacing="0" w:line="360" w:lineRule="auto"/>
        <w:jc w:val="both"/>
        <w:rPr>
          <w:rFonts w:ascii="仿宋" w:eastAsia="仿宋" w:hAnsi="仿宋" w:cs="仿宋" w:hint="eastAsia"/>
          <w:color w:val="000000"/>
          <w:u w:val="single"/>
        </w:rPr>
      </w:pPr>
      <w:r>
        <w:rPr>
          <w:rFonts w:ascii="仿宋" w:eastAsia="仿宋" w:hAnsi="仿宋" w:cs="仿宋" w:hint="eastAsia"/>
          <w:color w:val="000000"/>
        </w:rPr>
        <w:t>地址： </w:t>
      </w:r>
      <w:r>
        <w:rPr>
          <w:rFonts w:ascii="仿宋" w:eastAsia="仿宋" w:hAnsi="仿宋" w:cs="仿宋" w:hint="eastAsia"/>
          <w:color w:val="000000"/>
          <w:u w:val="single"/>
        </w:rPr>
        <w:t>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73A56FA9"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邮编：</w:t>
      </w:r>
      <w:r>
        <w:rPr>
          <w:rFonts w:ascii="仿宋" w:eastAsia="仿宋" w:hAnsi="仿宋" w:cs="仿宋" w:hint="eastAsia"/>
          <w:color w:val="000000"/>
          <w:u w:val="single"/>
        </w:rPr>
        <w:t xml:space="preserve">                                </w:t>
      </w:r>
    </w:p>
    <w:p w14:paraId="2CB99A4F"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二、质疑项目基本情况</w:t>
      </w:r>
    </w:p>
    <w:p w14:paraId="6761A289"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质疑项目的名称：</w:t>
      </w:r>
      <w:r>
        <w:rPr>
          <w:rFonts w:ascii="仿宋" w:eastAsia="仿宋" w:hAnsi="仿宋" w:cs="仿宋" w:hint="eastAsia"/>
          <w:color w:val="000000"/>
          <w:u w:val="single"/>
        </w:rPr>
        <w:t xml:space="preserve">                            </w:t>
      </w:r>
    </w:p>
    <w:p w14:paraId="27A559CE" w14:textId="77777777" w:rsidR="00EB4A56" w:rsidRDefault="00000000">
      <w:pPr>
        <w:pStyle w:val="ad"/>
        <w:spacing w:beforeAutospacing="0" w:afterAutospacing="0" w:line="360" w:lineRule="auto"/>
        <w:jc w:val="both"/>
        <w:rPr>
          <w:rFonts w:ascii="仿宋" w:eastAsia="仿宋" w:hAnsi="仿宋" w:cs="仿宋" w:hint="eastAsia"/>
          <w:color w:val="000000"/>
          <w:u w:val="single"/>
        </w:rPr>
      </w:pPr>
      <w:r>
        <w:rPr>
          <w:rFonts w:ascii="仿宋" w:eastAsia="仿宋" w:hAnsi="仿宋" w:cs="仿宋" w:hint="eastAsia"/>
          <w:color w:val="000000"/>
        </w:rPr>
        <w:t>质疑项目的编号：</w:t>
      </w:r>
      <w:r>
        <w:rPr>
          <w:rFonts w:ascii="仿宋" w:eastAsia="仿宋" w:hAnsi="仿宋" w:cs="仿宋" w:hint="eastAsia"/>
          <w:color w:val="000000"/>
          <w:u w:val="single"/>
        </w:rPr>
        <w:t xml:space="preserve">                          </w:t>
      </w:r>
    </w:p>
    <w:p w14:paraId="0D730D3B"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包号：</w:t>
      </w:r>
      <w:r>
        <w:rPr>
          <w:rFonts w:ascii="仿宋" w:eastAsia="仿宋" w:hAnsi="仿宋" w:cs="仿宋" w:hint="eastAsia"/>
          <w:color w:val="000000"/>
          <w:u w:val="single"/>
        </w:rPr>
        <w:t xml:space="preserve">                       </w:t>
      </w:r>
      <w:r>
        <w:rPr>
          <w:rFonts w:ascii="仿宋" w:eastAsia="仿宋" w:hAnsi="仿宋" w:cs="仿宋" w:hint="eastAsia"/>
          <w:color w:val="000000"/>
          <w:u w:val="single"/>
        </w:rPr>
        <w:tab/>
      </w:r>
      <w:r>
        <w:rPr>
          <w:rFonts w:ascii="仿宋" w:eastAsia="仿宋" w:hAnsi="仿宋" w:cs="仿宋" w:hint="eastAsia"/>
          <w:color w:val="000000"/>
          <w:u w:val="single"/>
        </w:rPr>
        <w:tab/>
      </w:r>
      <w:r>
        <w:rPr>
          <w:rFonts w:ascii="仿宋" w:eastAsia="仿宋" w:hAnsi="仿宋" w:cs="仿宋" w:hint="eastAsia"/>
          <w:color w:val="000000"/>
          <w:u w:val="single"/>
        </w:rPr>
        <w:tab/>
        <w:t xml:space="preserve">    </w:t>
      </w:r>
    </w:p>
    <w:p w14:paraId="11CF384C"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采购人名称：</w:t>
      </w:r>
      <w:r>
        <w:rPr>
          <w:rFonts w:ascii="仿宋" w:eastAsia="仿宋" w:hAnsi="仿宋" w:cs="仿宋" w:hint="eastAsia"/>
          <w:color w:val="000000"/>
          <w:u w:val="single"/>
        </w:rPr>
        <w:t xml:space="preserve">                            </w:t>
      </w:r>
    </w:p>
    <w:p w14:paraId="55AF875C"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采购文件获取日期：</w:t>
      </w:r>
      <w:r>
        <w:rPr>
          <w:rFonts w:ascii="仿宋" w:eastAsia="仿宋" w:hAnsi="仿宋" w:cs="仿宋" w:hint="eastAsia"/>
          <w:color w:val="000000"/>
          <w:u w:val="single"/>
        </w:rPr>
        <w:t xml:space="preserve">                             </w:t>
      </w:r>
    </w:p>
    <w:p w14:paraId="49E8C6C3"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三、质疑事项具体内容</w:t>
      </w:r>
    </w:p>
    <w:p w14:paraId="021E07BA"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质疑事项1：</w:t>
      </w:r>
      <w:r>
        <w:rPr>
          <w:rFonts w:ascii="仿宋" w:eastAsia="仿宋" w:hAnsi="仿宋" w:cs="仿宋" w:hint="eastAsia"/>
          <w:color w:val="000000"/>
          <w:u w:val="single"/>
        </w:rPr>
        <w:t xml:space="preserve">                             </w:t>
      </w:r>
    </w:p>
    <w:p w14:paraId="551B18BA" w14:textId="77777777" w:rsidR="00EB4A56" w:rsidRDefault="00000000">
      <w:pPr>
        <w:pStyle w:val="ad"/>
        <w:spacing w:beforeAutospacing="0" w:afterAutospacing="0" w:line="360" w:lineRule="auto"/>
        <w:rPr>
          <w:rFonts w:ascii="仿宋" w:eastAsia="仿宋" w:hAnsi="仿宋" w:cs="仿宋" w:hint="eastAsia"/>
        </w:rPr>
      </w:pPr>
      <w:r>
        <w:rPr>
          <w:rFonts w:ascii="仿宋" w:eastAsia="仿宋" w:hAnsi="仿宋" w:cs="仿宋" w:hint="eastAsia"/>
          <w:color w:val="000000"/>
        </w:rPr>
        <w:t>事实依据：</w:t>
      </w:r>
      <w:r>
        <w:rPr>
          <w:rFonts w:ascii="仿宋" w:eastAsia="仿宋" w:hAnsi="仿宋" w:cs="仿宋" w:hint="eastAsia"/>
          <w:color w:val="000000"/>
          <w:u w:val="single"/>
        </w:rPr>
        <w:t xml:space="preserve">                                                   </w:t>
      </w:r>
    </w:p>
    <w:p w14:paraId="0B906D38"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法律依据：</w:t>
      </w:r>
      <w:r>
        <w:rPr>
          <w:rFonts w:ascii="仿宋" w:eastAsia="仿宋" w:hAnsi="仿宋" w:cs="仿宋" w:hint="eastAsia"/>
          <w:color w:val="000000"/>
          <w:u w:val="single"/>
        </w:rPr>
        <w:t xml:space="preserve">                                                    </w:t>
      </w:r>
    </w:p>
    <w:p w14:paraId="3EBAB910"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质疑事项2</w:t>
      </w:r>
    </w:p>
    <w:p w14:paraId="1C5A6BBD"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w:t>
      </w:r>
    </w:p>
    <w:p w14:paraId="53E3EBBB"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四、与质疑事项相关的质疑请求</w:t>
      </w:r>
    </w:p>
    <w:p w14:paraId="69D73601"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请求：</w:t>
      </w:r>
      <w:r>
        <w:rPr>
          <w:rFonts w:ascii="仿宋" w:eastAsia="仿宋" w:hAnsi="仿宋" w:cs="仿宋" w:hint="eastAsia"/>
          <w:color w:val="000000"/>
          <w:u w:val="single"/>
        </w:rPr>
        <w:t xml:space="preserve">                                                          </w:t>
      </w:r>
    </w:p>
    <w:p w14:paraId="003FB2BD"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color w:val="000000"/>
        </w:rPr>
        <w:t xml:space="preserve">签字(签章)：                 公章：               日期：    </w:t>
      </w:r>
    </w:p>
    <w:p w14:paraId="26B89F21" w14:textId="77777777" w:rsidR="00EB4A56" w:rsidRDefault="00000000">
      <w:pPr>
        <w:pStyle w:val="ad"/>
        <w:spacing w:beforeAutospacing="0" w:afterAutospacing="0" w:line="360" w:lineRule="auto"/>
        <w:jc w:val="both"/>
        <w:rPr>
          <w:rFonts w:ascii="仿宋" w:eastAsia="仿宋" w:hAnsi="仿宋" w:cs="仿宋" w:hint="eastAsia"/>
        </w:rPr>
      </w:pPr>
      <w:r>
        <w:rPr>
          <w:rFonts w:ascii="仿宋" w:eastAsia="仿宋" w:hAnsi="仿宋" w:cs="仿宋" w:hint="eastAsia"/>
          <w:b/>
          <w:color w:val="000000"/>
        </w:rPr>
        <w:t>质疑函制作说明：</w:t>
      </w:r>
    </w:p>
    <w:p w14:paraId="13BD7DC0"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t>1.供应商提出质疑时，应提交质疑函和必要的证明材料。</w:t>
      </w:r>
    </w:p>
    <w:p w14:paraId="678DD88F"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lastRenderedPageBreak/>
        <w:t>2.质疑供应商若委托代理人进行质疑的，</w:t>
      </w:r>
      <w:proofErr w:type="gramStart"/>
      <w:r>
        <w:rPr>
          <w:rFonts w:ascii="仿宋" w:eastAsia="仿宋" w:hAnsi="仿宋" w:cs="仿宋" w:hint="eastAsia"/>
          <w:color w:val="000000"/>
        </w:rPr>
        <w:t>质疑函应按</w:t>
      </w:r>
      <w:proofErr w:type="gramEnd"/>
      <w:r>
        <w:rPr>
          <w:rFonts w:ascii="仿宋" w:eastAsia="仿宋" w:hAnsi="仿宋" w:cs="仿宋" w:hint="eastAsia"/>
          <w:color w:val="000000"/>
        </w:rPr>
        <w:t>要求列明“授权代表”的有关内容，并在附件中提交由质疑供应商签署的授权委托书。授权委托书应载明代理人的姓名或者名称、代理事项、具体权限、期限和相关事项。</w:t>
      </w:r>
    </w:p>
    <w:p w14:paraId="47B9CD6D"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t>3.质疑供应商若对项目的某一分包进行质疑，质疑函中应列明具体分包号。</w:t>
      </w:r>
    </w:p>
    <w:p w14:paraId="3E0AA285"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t>4.质疑函的质疑事项应具体、明确，并有必要的事实依据和法律依据。</w:t>
      </w:r>
    </w:p>
    <w:p w14:paraId="39098C94"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t>5.质疑函的质疑请求应与质疑事项相关。</w:t>
      </w:r>
    </w:p>
    <w:p w14:paraId="3E62CF73" w14:textId="77777777" w:rsidR="00EB4A56" w:rsidRDefault="00000000">
      <w:pPr>
        <w:pStyle w:val="ad"/>
        <w:widowControl/>
        <w:spacing w:beforeAutospacing="0" w:afterAutospacing="0" w:line="360" w:lineRule="auto"/>
        <w:ind w:firstLine="480"/>
        <w:rPr>
          <w:rFonts w:ascii="仿宋" w:eastAsia="仿宋" w:hAnsi="仿宋" w:cs="仿宋" w:hint="eastAsia"/>
        </w:rPr>
      </w:pPr>
      <w:r>
        <w:rPr>
          <w:rFonts w:ascii="仿宋" w:eastAsia="仿宋" w:hAnsi="仿宋" w:cs="仿宋" w:hint="eastAsia"/>
          <w:color w:val="000000"/>
        </w:rPr>
        <w:t>6.质疑供应商为自然人的，</w:t>
      </w:r>
      <w:proofErr w:type="gramStart"/>
      <w:r>
        <w:rPr>
          <w:rFonts w:ascii="仿宋" w:eastAsia="仿宋" w:hAnsi="仿宋" w:cs="仿宋" w:hint="eastAsia"/>
          <w:color w:val="000000"/>
        </w:rPr>
        <w:t>质疑函应由</w:t>
      </w:r>
      <w:proofErr w:type="gramEnd"/>
      <w:r>
        <w:rPr>
          <w:rFonts w:ascii="仿宋" w:eastAsia="仿宋" w:hAnsi="仿宋" w:cs="仿宋" w:hint="eastAsia"/>
          <w:color w:val="000000"/>
        </w:rPr>
        <w:t>本人签字；质疑供应商为法人或者其他组织的，</w:t>
      </w:r>
      <w:proofErr w:type="gramStart"/>
      <w:r>
        <w:rPr>
          <w:rFonts w:ascii="仿宋" w:eastAsia="仿宋" w:hAnsi="仿宋" w:cs="仿宋" w:hint="eastAsia"/>
          <w:color w:val="000000"/>
        </w:rPr>
        <w:t>质疑函应由</w:t>
      </w:r>
      <w:proofErr w:type="gramEnd"/>
      <w:r>
        <w:rPr>
          <w:rFonts w:ascii="仿宋" w:eastAsia="仿宋" w:hAnsi="仿宋" w:cs="仿宋" w:hint="eastAsia"/>
          <w:color w:val="000000"/>
        </w:rPr>
        <w:t>法定代表人、主要负责人，或者其授权代表签字或者盖章，并加盖公章。</w:t>
      </w:r>
    </w:p>
    <w:p w14:paraId="6FBD45C4" w14:textId="77777777" w:rsidR="00EB4A56" w:rsidRDefault="00EB4A56">
      <w:pPr>
        <w:pStyle w:val="ad"/>
        <w:spacing w:beforeAutospacing="0" w:afterAutospacing="0" w:line="360" w:lineRule="auto"/>
        <w:rPr>
          <w:rFonts w:ascii="仿宋" w:eastAsia="仿宋" w:hAnsi="仿宋" w:cs="仿宋" w:hint="eastAsia"/>
        </w:rPr>
      </w:pPr>
    </w:p>
    <w:p w14:paraId="4B2A6BFC" w14:textId="77777777" w:rsidR="00EB4A56" w:rsidRDefault="00EB4A56">
      <w:pPr>
        <w:pStyle w:val="ad"/>
        <w:spacing w:beforeAutospacing="0" w:afterAutospacing="0"/>
      </w:pPr>
    </w:p>
    <w:sectPr w:rsidR="00EB4A5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94AA6" w14:textId="77777777" w:rsidR="00F23CB7" w:rsidRDefault="00F23CB7">
      <w:r>
        <w:separator/>
      </w:r>
    </w:p>
  </w:endnote>
  <w:endnote w:type="continuationSeparator" w:id="0">
    <w:p w14:paraId="33C9C297" w14:textId="77777777" w:rsidR="00F23CB7" w:rsidRDefault="00F23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FKai-SB">
    <w:altName w:val="Microsoft JhengHei Light"/>
    <w:charset w:val="88"/>
    <w:family w:val="script"/>
    <w:pitch w:val="default"/>
    <w:sig w:usb0="00000000" w:usb1="00000000" w:usb2="00000016" w:usb3="00000000" w:csb0="0010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 w:name="新宋体">
    <w:panose1 w:val="02010609030101010101"/>
    <w:charset w:val="86"/>
    <w:family w:val="modern"/>
    <w:pitch w:val="fixed"/>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77088" w14:textId="77777777" w:rsidR="00EB4A56" w:rsidRDefault="00000000">
    <w:pPr>
      <w:pStyle w:val="a9"/>
    </w:pPr>
    <w:r>
      <w:rPr>
        <w:noProof/>
      </w:rPr>
      <mc:AlternateContent>
        <mc:Choice Requires="wps">
          <w:drawing>
            <wp:anchor distT="0" distB="0" distL="114300" distR="114300" simplePos="0" relativeHeight="251659264" behindDoc="0" locked="0" layoutInCell="1" allowOverlap="1" wp14:anchorId="57311B6E" wp14:editId="11F633B7">
              <wp:simplePos x="0" y="0"/>
              <wp:positionH relativeFrom="margin">
                <wp:posOffset>2844165</wp:posOffset>
              </wp:positionH>
              <wp:positionV relativeFrom="paragraph">
                <wp:posOffset>2540</wp:posOffset>
              </wp:positionV>
              <wp:extent cx="312420" cy="156210"/>
              <wp:effectExtent l="0" t="0" r="11430" b="0"/>
              <wp:wrapNone/>
              <wp:docPr id="1" name="文本框 1"/>
              <wp:cNvGraphicFramePr/>
              <a:graphic xmlns:a="http://schemas.openxmlformats.org/drawingml/2006/main">
                <a:graphicData uri="http://schemas.microsoft.com/office/word/2010/wordprocessingShape">
                  <wps:wsp>
                    <wps:cNvSpPr txBox="1"/>
                    <wps:spPr>
                      <a:xfrm>
                        <a:off x="0" y="0"/>
                        <a:ext cx="312517" cy="156258"/>
                      </a:xfrm>
                      <a:prstGeom prst="rect">
                        <a:avLst/>
                      </a:prstGeom>
                      <a:noFill/>
                      <a:ln w="9525">
                        <a:noFill/>
                      </a:ln>
                    </wps:spPr>
                    <wps:txbx>
                      <w:txbxContent>
                        <w:p w14:paraId="2D2AA469" w14:textId="77777777" w:rsidR="00EB4A56" w:rsidRDefault="00000000">
                          <w:pPr>
                            <w:pStyle w:val="a9"/>
                          </w:pPr>
                          <w:r>
                            <w:fldChar w:fldCharType="begin"/>
                          </w:r>
                          <w:r>
                            <w:instrText xml:space="preserve"> PAGE  \* MERGEFORMAT </w:instrText>
                          </w:r>
                          <w:r>
                            <w:fldChar w:fldCharType="separate"/>
                          </w:r>
                          <w:r>
                            <w:t>1</w:t>
                          </w:r>
                          <w:r>
                            <w:fldChar w:fldCharType="end"/>
                          </w:r>
                        </w:p>
                      </w:txbxContent>
                    </wps:txbx>
                    <wps:bodyPr vert="horz" wrap="square" lIns="0" tIns="0" rIns="0" bIns="0" anchor="t" anchorCtr="0">
                      <a:noAutofit/>
                    </wps:bodyPr>
                  </wps:wsp>
                </a:graphicData>
              </a:graphic>
            </wp:anchor>
          </w:drawing>
        </mc:Choice>
        <mc:Fallback>
          <w:pict>
            <v:shapetype w14:anchorId="57311B6E" id="_x0000_t202" coordsize="21600,21600" o:spt="202" path="m,l,21600r21600,l21600,xe">
              <v:stroke joinstyle="miter"/>
              <v:path gradientshapeok="t" o:connecttype="rect"/>
            </v:shapetype>
            <v:shape id="文本框 1" o:spid="_x0000_s1026" type="#_x0000_t202" style="position:absolute;margin-left:223.95pt;margin-top:.2pt;width:24.6pt;height:12.3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" filled="f" stroked="f">
              <v:textbox inset="0,0,0,0">
                <w:txbxContent>
                  <w:p w14:paraId="2D2AA469" w14:textId="77777777" w:rsidR="00EB4A56"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F089D" w14:textId="77777777" w:rsidR="00F23CB7" w:rsidRDefault="00F23CB7">
      <w:r>
        <w:separator/>
      </w:r>
    </w:p>
  </w:footnote>
  <w:footnote w:type="continuationSeparator" w:id="0">
    <w:p w14:paraId="2E570530" w14:textId="77777777" w:rsidR="00F23CB7" w:rsidRDefault="00F23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602AF" w14:textId="77777777" w:rsidR="00EB4A56" w:rsidRDefault="00EB4A56">
    <w:pPr>
      <w:pStyle w:val="ab"/>
      <w:pBdr>
        <w:bottom w:val="none" w:sz="0"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2"/>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E8046D2"/>
    <w:multiLevelType w:val="multilevel"/>
    <w:tmpl w:val="1E8046D2"/>
    <w:lvl w:ilvl="0">
      <w:start w:val="1"/>
      <w:numFmt w:val="decimalEnclosedCircle"/>
      <w:lvlText w:val="%1"/>
      <w:lvlJc w:val="left"/>
      <w:pPr>
        <w:ind w:left="780" w:hanging="360"/>
      </w:pPr>
      <w:rPr>
        <w:rFonts w:hint="default"/>
      </w:r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3" w15:restartNumberingAfterBreak="0">
    <w:nsid w:val="271468F9"/>
    <w:multiLevelType w:val="hybridMultilevel"/>
    <w:tmpl w:val="CBCAB9AE"/>
    <w:lvl w:ilvl="0" w:tplc="E2660100">
      <w:start w:val="2"/>
      <w:numFmt w:val="decimalEnclosedCircle"/>
      <w:lvlText w:val="%1"/>
      <w:lvlJc w:val="left"/>
      <w:pPr>
        <w:ind w:left="922" w:hanging="360"/>
      </w:pPr>
      <w:rPr>
        <w:rFonts w:hint="default"/>
      </w:rPr>
    </w:lvl>
    <w:lvl w:ilvl="1" w:tplc="04090019" w:tentative="1">
      <w:start w:val="1"/>
      <w:numFmt w:val="lowerLetter"/>
      <w:lvlText w:val="%2)"/>
      <w:lvlJc w:val="left"/>
      <w:pPr>
        <w:ind w:left="1442" w:hanging="440"/>
      </w:pPr>
    </w:lvl>
    <w:lvl w:ilvl="2" w:tplc="0409001B" w:tentative="1">
      <w:start w:val="1"/>
      <w:numFmt w:val="lowerRoman"/>
      <w:lvlText w:val="%3."/>
      <w:lvlJc w:val="right"/>
      <w:pPr>
        <w:ind w:left="1882" w:hanging="440"/>
      </w:pPr>
    </w:lvl>
    <w:lvl w:ilvl="3" w:tplc="0409000F" w:tentative="1">
      <w:start w:val="1"/>
      <w:numFmt w:val="decimal"/>
      <w:lvlText w:val="%4."/>
      <w:lvlJc w:val="left"/>
      <w:pPr>
        <w:ind w:left="2322" w:hanging="440"/>
      </w:pPr>
    </w:lvl>
    <w:lvl w:ilvl="4" w:tplc="04090019" w:tentative="1">
      <w:start w:val="1"/>
      <w:numFmt w:val="lowerLetter"/>
      <w:lvlText w:val="%5)"/>
      <w:lvlJc w:val="left"/>
      <w:pPr>
        <w:ind w:left="2762" w:hanging="440"/>
      </w:pPr>
    </w:lvl>
    <w:lvl w:ilvl="5" w:tplc="0409001B" w:tentative="1">
      <w:start w:val="1"/>
      <w:numFmt w:val="lowerRoman"/>
      <w:lvlText w:val="%6."/>
      <w:lvlJc w:val="right"/>
      <w:pPr>
        <w:ind w:left="3202" w:hanging="440"/>
      </w:pPr>
    </w:lvl>
    <w:lvl w:ilvl="6" w:tplc="0409000F" w:tentative="1">
      <w:start w:val="1"/>
      <w:numFmt w:val="decimal"/>
      <w:lvlText w:val="%7."/>
      <w:lvlJc w:val="left"/>
      <w:pPr>
        <w:ind w:left="3642" w:hanging="440"/>
      </w:pPr>
    </w:lvl>
    <w:lvl w:ilvl="7" w:tplc="04090019" w:tentative="1">
      <w:start w:val="1"/>
      <w:numFmt w:val="lowerLetter"/>
      <w:lvlText w:val="%8)"/>
      <w:lvlJc w:val="left"/>
      <w:pPr>
        <w:ind w:left="4082" w:hanging="440"/>
      </w:pPr>
    </w:lvl>
    <w:lvl w:ilvl="8" w:tplc="0409001B" w:tentative="1">
      <w:start w:val="1"/>
      <w:numFmt w:val="lowerRoman"/>
      <w:lvlText w:val="%9."/>
      <w:lvlJc w:val="right"/>
      <w:pPr>
        <w:ind w:left="4522" w:hanging="440"/>
      </w:pPr>
    </w:lvl>
  </w:abstractNum>
  <w:abstractNum w:abstractNumId="4" w15:restartNumberingAfterBreak="0">
    <w:nsid w:val="38D80C89"/>
    <w:multiLevelType w:val="singleLevel"/>
    <w:tmpl w:val="38D80C89"/>
    <w:lvl w:ilvl="0">
      <w:start w:val="4"/>
      <w:numFmt w:val="decimal"/>
      <w:lvlText w:val="%1."/>
      <w:lvlJc w:val="left"/>
      <w:pPr>
        <w:tabs>
          <w:tab w:val="left" w:pos="312"/>
        </w:tabs>
      </w:pPr>
    </w:lvl>
  </w:abstractNum>
  <w:abstractNum w:abstractNumId="5" w15:restartNumberingAfterBreak="0">
    <w:nsid w:val="486173A9"/>
    <w:multiLevelType w:val="hybridMultilevel"/>
    <w:tmpl w:val="4E48AD3C"/>
    <w:lvl w:ilvl="0" w:tplc="801E91BC">
      <w:start w:val="1"/>
      <w:numFmt w:val="decimalEnclosedCircle"/>
      <w:lvlText w:val="%1"/>
      <w:lvlJc w:val="left"/>
      <w:pPr>
        <w:ind w:left="922" w:hanging="360"/>
      </w:pPr>
      <w:rPr>
        <w:rFonts w:hint="default"/>
      </w:rPr>
    </w:lvl>
    <w:lvl w:ilvl="1" w:tplc="04090019" w:tentative="1">
      <w:start w:val="1"/>
      <w:numFmt w:val="lowerLetter"/>
      <w:lvlText w:val="%2)"/>
      <w:lvlJc w:val="left"/>
      <w:pPr>
        <w:ind w:left="1442" w:hanging="440"/>
      </w:pPr>
    </w:lvl>
    <w:lvl w:ilvl="2" w:tplc="0409001B" w:tentative="1">
      <w:start w:val="1"/>
      <w:numFmt w:val="lowerRoman"/>
      <w:lvlText w:val="%3."/>
      <w:lvlJc w:val="right"/>
      <w:pPr>
        <w:ind w:left="1882" w:hanging="440"/>
      </w:pPr>
    </w:lvl>
    <w:lvl w:ilvl="3" w:tplc="0409000F" w:tentative="1">
      <w:start w:val="1"/>
      <w:numFmt w:val="decimal"/>
      <w:lvlText w:val="%4."/>
      <w:lvlJc w:val="left"/>
      <w:pPr>
        <w:ind w:left="2322" w:hanging="440"/>
      </w:pPr>
    </w:lvl>
    <w:lvl w:ilvl="4" w:tplc="04090019" w:tentative="1">
      <w:start w:val="1"/>
      <w:numFmt w:val="lowerLetter"/>
      <w:lvlText w:val="%5)"/>
      <w:lvlJc w:val="left"/>
      <w:pPr>
        <w:ind w:left="2762" w:hanging="440"/>
      </w:pPr>
    </w:lvl>
    <w:lvl w:ilvl="5" w:tplc="0409001B" w:tentative="1">
      <w:start w:val="1"/>
      <w:numFmt w:val="lowerRoman"/>
      <w:lvlText w:val="%6."/>
      <w:lvlJc w:val="right"/>
      <w:pPr>
        <w:ind w:left="3202" w:hanging="440"/>
      </w:pPr>
    </w:lvl>
    <w:lvl w:ilvl="6" w:tplc="0409000F" w:tentative="1">
      <w:start w:val="1"/>
      <w:numFmt w:val="decimal"/>
      <w:lvlText w:val="%7."/>
      <w:lvlJc w:val="left"/>
      <w:pPr>
        <w:ind w:left="3642" w:hanging="440"/>
      </w:pPr>
    </w:lvl>
    <w:lvl w:ilvl="7" w:tplc="04090019" w:tentative="1">
      <w:start w:val="1"/>
      <w:numFmt w:val="lowerLetter"/>
      <w:lvlText w:val="%8)"/>
      <w:lvlJc w:val="left"/>
      <w:pPr>
        <w:ind w:left="4082" w:hanging="440"/>
      </w:pPr>
    </w:lvl>
    <w:lvl w:ilvl="8" w:tplc="0409001B" w:tentative="1">
      <w:start w:val="1"/>
      <w:numFmt w:val="lowerRoman"/>
      <w:lvlText w:val="%9."/>
      <w:lvlJc w:val="right"/>
      <w:pPr>
        <w:ind w:left="4522" w:hanging="440"/>
      </w:pPr>
    </w:lvl>
  </w:abstractNum>
  <w:abstractNum w:abstractNumId="6" w15:restartNumberingAfterBreak="0">
    <w:nsid w:val="52F398C3"/>
    <w:multiLevelType w:val="singleLevel"/>
    <w:tmpl w:val="52F398C3"/>
    <w:lvl w:ilvl="0">
      <w:start w:val="1"/>
      <w:numFmt w:val="chineseCounting"/>
      <w:suff w:val="nothing"/>
      <w:lvlText w:val="（%1）"/>
      <w:lvlJc w:val="left"/>
      <w:rPr>
        <w:rFonts w:hint="eastAsia"/>
      </w:rPr>
    </w:lvl>
  </w:abstractNum>
  <w:abstractNum w:abstractNumId="7" w15:restartNumberingAfterBreak="0">
    <w:nsid w:val="75C313BF"/>
    <w:multiLevelType w:val="hybridMultilevel"/>
    <w:tmpl w:val="101E9234"/>
    <w:lvl w:ilvl="0" w:tplc="BA0CE3D6">
      <w:start w:val="2"/>
      <w:numFmt w:val="decimalEnclosedCircle"/>
      <w:lvlText w:val="%1"/>
      <w:lvlJc w:val="left"/>
      <w:pPr>
        <w:ind w:left="922" w:hanging="360"/>
      </w:pPr>
      <w:rPr>
        <w:rFonts w:hint="default"/>
      </w:rPr>
    </w:lvl>
    <w:lvl w:ilvl="1" w:tplc="04090019" w:tentative="1">
      <w:start w:val="1"/>
      <w:numFmt w:val="lowerLetter"/>
      <w:lvlText w:val="%2)"/>
      <w:lvlJc w:val="left"/>
      <w:pPr>
        <w:ind w:left="1442" w:hanging="440"/>
      </w:pPr>
    </w:lvl>
    <w:lvl w:ilvl="2" w:tplc="0409001B" w:tentative="1">
      <w:start w:val="1"/>
      <w:numFmt w:val="lowerRoman"/>
      <w:lvlText w:val="%3."/>
      <w:lvlJc w:val="right"/>
      <w:pPr>
        <w:ind w:left="1882" w:hanging="440"/>
      </w:pPr>
    </w:lvl>
    <w:lvl w:ilvl="3" w:tplc="0409000F" w:tentative="1">
      <w:start w:val="1"/>
      <w:numFmt w:val="decimal"/>
      <w:lvlText w:val="%4."/>
      <w:lvlJc w:val="left"/>
      <w:pPr>
        <w:ind w:left="2322" w:hanging="440"/>
      </w:pPr>
    </w:lvl>
    <w:lvl w:ilvl="4" w:tplc="04090019" w:tentative="1">
      <w:start w:val="1"/>
      <w:numFmt w:val="lowerLetter"/>
      <w:lvlText w:val="%5)"/>
      <w:lvlJc w:val="left"/>
      <w:pPr>
        <w:ind w:left="2762" w:hanging="440"/>
      </w:pPr>
    </w:lvl>
    <w:lvl w:ilvl="5" w:tplc="0409001B" w:tentative="1">
      <w:start w:val="1"/>
      <w:numFmt w:val="lowerRoman"/>
      <w:lvlText w:val="%6."/>
      <w:lvlJc w:val="right"/>
      <w:pPr>
        <w:ind w:left="3202" w:hanging="440"/>
      </w:pPr>
    </w:lvl>
    <w:lvl w:ilvl="6" w:tplc="0409000F" w:tentative="1">
      <w:start w:val="1"/>
      <w:numFmt w:val="decimal"/>
      <w:lvlText w:val="%7."/>
      <w:lvlJc w:val="left"/>
      <w:pPr>
        <w:ind w:left="3642" w:hanging="440"/>
      </w:pPr>
    </w:lvl>
    <w:lvl w:ilvl="7" w:tplc="04090019" w:tentative="1">
      <w:start w:val="1"/>
      <w:numFmt w:val="lowerLetter"/>
      <w:lvlText w:val="%8)"/>
      <w:lvlJc w:val="left"/>
      <w:pPr>
        <w:ind w:left="4082" w:hanging="440"/>
      </w:pPr>
    </w:lvl>
    <w:lvl w:ilvl="8" w:tplc="0409001B" w:tentative="1">
      <w:start w:val="1"/>
      <w:numFmt w:val="lowerRoman"/>
      <w:lvlText w:val="%9."/>
      <w:lvlJc w:val="right"/>
      <w:pPr>
        <w:ind w:left="4522" w:hanging="440"/>
      </w:pPr>
    </w:lvl>
  </w:abstractNum>
  <w:abstractNum w:abstractNumId="8" w15:restartNumberingAfterBreak="0">
    <w:nsid w:val="7C7DF935"/>
    <w:multiLevelType w:val="singleLevel"/>
    <w:tmpl w:val="7C7DF935"/>
    <w:lvl w:ilvl="0">
      <w:start w:val="1"/>
      <w:numFmt w:val="decimal"/>
      <w:suff w:val="nothing"/>
      <w:lvlText w:val="（%1）"/>
      <w:lvlJc w:val="left"/>
    </w:lvl>
  </w:abstractNum>
  <w:num w:numId="1" w16cid:durableId="1794130806">
    <w:abstractNumId w:val="1"/>
  </w:num>
  <w:num w:numId="2" w16cid:durableId="33238651">
    <w:abstractNumId w:val="0"/>
  </w:num>
  <w:num w:numId="3" w16cid:durableId="167135327">
    <w:abstractNumId w:val="4"/>
  </w:num>
  <w:num w:numId="4" w16cid:durableId="596139274">
    <w:abstractNumId w:val="8"/>
  </w:num>
  <w:num w:numId="5" w16cid:durableId="1700857869">
    <w:abstractNumId w:val="2"/>
  </w:num>
  <w:num w:numId="6" w16cid:durableId="1968779924">
    <w:abstractNumId w:val="6"/>
  </w:num>
  <w:num w:numId="7" w16cid:durableId="1321302867">
    <w:abstractNumId w:val="3"/>
  </w:num>
  <w:num w:numId="8" w16cid:durableId="213351667">
    <w:abstractNumId w:val="5"/>
  </w:num>
  <w:num w:numId="9" w16cid:durableId="87172656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hideSpellingError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TM5NjQ4MDViNzI1OGY2YzE4MzhiZmY5ZTY1YTkxNGYifQ=="/>
  </w:docVars>
  <w:rsids>
    <w:rsidRoot w:val="00172A27"/>
    <w:rsid w:val="000007AE"/>
    <w:rsid w:val="00006598"/>
    <w:rsid w:val="00013245"/>
    <w:rsid w:val="00027397"/>
    <w:rsid w:val="00047C7D"/>
    <w:rsid w:val="000503BB"/>
    <w:rsid w:val="00073A1E"/>
    <w:rsid w:val="00073B26"/>
    <w:rsid w:val="0008414E"/>
    <w:rsid w:val="000B6FA8"/>
    <w:rsid w:val="000C5C4E"/>
    <w:rsid w:val="000D6064"/>
    <w:rsid w:val="00106EC4"/>
    <w:rsid w:val="00111440"/>
    <w:rsid w:val="00112B63"/>
    <w:rsid w:val="00123C5A"/>
    <w:rsid w:val="0012416C"/>
    <w:rsid w:val="001311E4"/>
    <w:rsid w:val="00152010"/>
    <w:rsid w:val="00160DE3"/>
    <w:rsid w:val="001712C7"/>
    <w:rsid w:val="00172A27"/>
    <w:rsid w:val="00192A61"/>
    <w:rsid w:val="001A2888"/>
    <w:rsid w:val="001F2795"/>
    <w:rsid w:val="001F49EE"/>
    <w:rsid w:val="001F4F3D"/>
    <w:rsid w:val="0021156A"/>
    <w:rsid w:val="00232A77"/>
    <w:rsid w:val="00234264"/>
    <w:rsid w:val="0024304D"/>
    <w:rsid w:val="00254041"/>
    <w:rsid w:val="00264E10"/>
    <w:rsid w:val="00280F15"/>
    <w:rsid w:val="00290ADF"/>
    <w:rsid w:val="002B05C0"/>
    <w:rsid w:val="002B0C85"/>
    <w:rsid w:val="002C2E9C"/>
    <w:rsid w:val="00313785"/>
    <w:rsid w:val="003318CC"/>
    <w:rsid w:val="00360896"/>
    <w:rsid w:val="003C54BE"/>
    <w:rsid w:val="004125B1"/>
    <w:rsid w:val="00414E6F"/>
    <w:rsid w:val="00423A80"/>
    <w:rsid w:val="00427F98"/>
    <w:rsid w:val="00431DB1"/>
    <w:rsid w:val="00436FC0"/>
    <w:rsid w:val="004469B8"/>
    <w:rsid w:val="00446D82"/>
    <w:rsid w:val="004529E6"/>
    <w:rsid w:val="00456ACD"/>
    <w:rsid w:val="00475341"/>
    <w:rsid w:val="00486403"/>
    <w:rsid w:val="004A2E50"/>
    <w:rsid w:val="004A7BB6"/>
    <w:rsid w:val="004B1958"/>
    <w:rsid w:val="004C5B2A"/>
    <w:rsid w:val="004E0F29"/>
    <w:rsid w:val="004E3F61"/>
    <w:rsid w:val="005257A0"/>
    <w:rsid w:val="00545AEC"/>
    <w:rsid w:val="00590B1F"/>
    <w:rsid w:val="005B0DBE"/>
    <w:rsid w:val="005C0A44"/>
    <w:rsid w:val="005C7890"/>
    <w:rsid w:val="005D2AA2"/>
    <w:rsid w:val="005E42BE"/>
    <w:rsid w:val="006304DE"/>
    <w:rsid w:val="006667B1"/>
    <w:rsid w:val="00670A7A"/>
    <w:rsid w:val="00681699"/>
    <w:rsid w:val="00684B66"/>
    <w:rsid w:val="006A2570"/>
    <w:rsid w:val="006C3876"/>
    <w:rsid w:val="006C517F"/>
    <w:rsid w:val="006F3273"/>
    <w:rsid w:val="006F49E5"/>
    <w:rsid w:val="0071414D"/>
    <w:rsid w:val="00733319"/>
    <w:rsid w:val="00755D43"/>
    <w:rsid w:val="00792362"/>
    <w:rsid w:val="007A014F"/>
    <w:rsid w:val="007A0ADD"/>
    <w:rsid w:val="007C050C"/>
    <w:rsid w:val="007C0B79"/>
    <w:rsid w:val="007D4FF6"/>
    <w:rsid w:val="007E02EE"/>
    <w:rsid w:val="007E3A7B"/>
    <w:rsid w:val="007E4EA5"/>
    <w:rsid w:val="007F1FD1"/>
    <w:rsid w:val="007F4CF7"/>
    <w:rsid w:val="00802D23"/>
    <w:rsid w:val="00802E31"/>
    <w:rsid w:val="0081731D"/>
    <w:rsid w:val="00822248"/>
    <w:rsid w:val="00850C8A"/>
    <w:rsid w:val="00852C40"/>
    <w:rsid w:val="008553E2"/>
    <w:rsid w:val="008651AE"/>
    <w:rsid w:val="00870E99"/>
    <w:rsid w:val="00875207"/>
    <w:rsid w:val="00887C6C"/>
    <w:rsid w:val="00891E7A"/>
    <w:rsid w:val="008C6827"/>
    <w:rsid w:val="008E4419"/>
    <w:rsid w:val="00910608"/>
    <w:rsid w:val="00914106"/>
    <w:rsid w:val="00920792"/>
    <w:rsid w:val="00927A3A"/>
    <w:rsid w:val="009334E8"/>
    <w:rsid w:val="00941EAF"/>
    <w:rsid w:val="00943899"/>
    <w:rsid w:val="009620FE"/>
    <w:rsid w:val="00973C6A"/>
    <w:rsid w:val="00976193"/>
    <w:rsid w:val="009D0709"/>
    <w:rsid w:val="009D3DE7"/>
    <w:rsid w:val="009D4169"/>
    <w:rsid w:val="009D4B1B"/>
    <w:rsid w:val="009D63FE"/>
    <w:rsid w:val="009E04AF"/>
    <w:rsid w:val="00A11AFF"/>
    <w:rsid w:val="00A22F7C"/>
    <w:rsid w:val="00A3160A"/>
    <w:rsid w:val="00A3192E"/>
    <w:rsid w:val="00A63E67"/>
    <w:rsid w:val="00A75D0F"/>
    <w:rsid w:val="00A8556C"/>
    <w:rsid w:val="00A94DC6"/>
    <w:rsid w:val="00B014A8"/>
    <w:rsid w:val="00B023BC"/>
    <w:rsid w:val="00B159EC"/>
    <w:rsid w:val="00B31ECB"/>
    <w:rsid w:val="00B41C32"/>
    <w:rsid w:val="00B43F0B"/>
    <w:rsid w:val="00B55F04"/>
    <w:rsid w:val="00B6288E"/>
    <w:rsid w:val="00B74104"/>
    <w:rsid w:val="00B80C6F"/>
    <w:rsid w:val="00B84D5F"/>
    <w:rsid w:val="00B84DF6"/>
    <w:rsid w:val="00BA3E4D"/>
    <w:rsid w:val="00BA3F19"/>
    <w:rsid w:val="00BA4F61"/>
    <w:rsid w:val="00BD1A9C"/>
    <w:rsid w:val="00BD38BB"/>
    <w:rsid w:val="00BE3E56"/>
    <w:rsid w:val="00BF706B"/>
    <w:rsid w:val="00BF7D67"/>
    <w:rsid w:val="00C04D77"/>
    <w:rsid w:val="00C540F5"/>
    <w:rsid w:val="00C570B2"/>
    <w:rsid w:val="00C60CC9"/>
    <w:rsid w:val="00C90FDD"/>
    <w:rsid w:val="00CA756E"/>
    <w:rsid w:val="00CC2CBF"/>
    <w:rsid w:val="00CD4012"/>
    <w:rsid w:val="00CE1146"/>
    <w:rsid w:val="00CE7159"/>
    <w:rsid w:val="00CF0C09"/>
    <w:rsid w:val="00CF47B8"/>
    <w:rsid w:val="00D00F3E"/>
    <w:rsid w:val="00D03EE7"/>
    <w:rsid w:val="00D20B29"/>
    <w:rsid w:val="00D3382A"/>
    <w:rsid w:val="00D550E3"/>
    <w:rsid w:val="00D63BBD"/>
    <w:rsid w:val="00D724D7"/>
    <w:rsid w:val="00DB1EB3"/>
    <w:rsid w:val="00DC5927"/>
    <w:rsid w:val="00DD3376"/>
    <w:rsid w:val="00DF71A8"/>
    <w:rsid w:val="00E15234"/>
    <w:rsid w:val="00E707EC"/>
    <w:rsid w:val="00E77FB5"/>
    <w:rsid w:val="00E81E02"/>
    <w:rsid w:val="00E9530F"/>
    <w:rsid w:val="00EA4DA4"/>
    <w:rsid w:val="00EB4A56"/>
    <w:rsid w:val="00ED0DA8"/>
    <w:rsid w:val="00F04D35"/>
    <w:rsid w:val="00F05E1E"/>
    <w:rsid w:val="00F111C7"/>
    <w:rsid w:val="00F23CB7"/>
    <w:rsid w:val="00F30C6D"/>
    <w:rsid w:val="00F32A91"/>
    <w:rsid w:val="00F45032"/>
    <w:rsid w:val="00F65A6E"/>
    <w:rsid w:val="00F67AFF"/>
    <w:rsid w:val="00F7033E"/>
    <w:rsid w:val="00F7466C"/>
    <w:rsid w:val="00F91CC0"/>
    <w:rsid w:val="00F949CD"/>
    <w:rsid w:val="00FA4B2E"/>
    <w:rsid w:val="00FB1660"/>
    <w:rsid w:val="00FE0042"/>
    <w:rsid w:val="00FE0994"/>
    <w:rsid w:val="00FF0C5E"/>
    <w:rsid w:val="00FF1D20"/>
    <w:rsid w:val="014036E0"/>
    <w:rsid w:val="015C3D17"/>
    <w:rsid w:val="019B1886"/>
    <w:rsid w:val="019E2337"/>
    <w:rsid w:val="01AE0C97"/>
    <w:rsid w:val="021B6523"/>
    <w:rsid w:val="021F4265"/>
    <w:rsid w:val="028247F4"/>
    <w:rsid w:val="02851591"/>
    <w:rsid w:val="02867E41"/>
    <w:rsid w:val="028B748A"/>
    <w:rsid w:val="02BD5381"/>
    <w:rsid w:val="02D505AD"/>
    <w:rsid w:val="02F0175E"/>
    <w:rsid w:val="02FE3E7B"/>
    <w:rsid w:val="033870E9"/>
    <w:rsid w:val="034115E7"/>
    <w:rsid w:val="034E4AD1"/>
    <w:rsid w:val="037E0789"/>
    <w:rsid w:val="03912F41"/>
    <w:rsid w:val="03E2379C"/>
    <w:rsid w:val="045B75D1"/>
    <w:rsid w:val="04CF1FA6"/>
    <w:rsid w:val="056E5657"/>
    <w:rsid w:val="058663AA"/>
    <w:rsid w:val="05DE61E6"/>
    <w:rsid w:val="062C42CE"/>
    <w:rsid w:val="063B3638"/>
    <w:rsid w:val="066466EB"/>
    <w:rsid w:val="068A6E34"/>
    <w:rsid w:val="07994E3B"/>
    <w:rsid w:val="07A02A3F"/>
    <w:rsid w:val="07A40F48"/>
    <w:rsid w:val="081C4DA3"/>
    <w:rsid w:val="083420ED"/>
    <w:rsid w:val="083B02FA"/>
    <w:rsid w:val="0854758E"/>
    <w:rsid w:val="08992D34"/>
    <w:rsid w:val="09132265"/>
    <w:rsid w:val="0922463B"/>
    <w:rsid w:val="09412D13"/>
    <w:rsid w:val="095D46A1"/>
    <w:rsid w:val="09C556F2"/>
    <w:rsid w:val="0A034C86"/>
    <w:rsid w:val="0A105711"/>
    <w:rsid w:val="0A7315F2"/>
    <w:rsid w:val="0ABC363A"/>
    <w:rsid w:val="0AD8294B"/>
    <w:rsid w:val="0B464611"/>
    <w:rsid w:val="0B4B3B00"/>
    <w:rsid w:val="0B4C599F"/>
    <w:rsid w:val="0B550CF8"/>
    <w:rsid w:val="0B8909A2"/>
    <w:rsid w:val="0B8A23C1"/>
    <w:rsid w:val="0BAE3813"/>
    <w:rsid w:val="0C6F7B97"/>
    <w:rsid w:val="0CAF4438"/>
    <w:rsid w:val="0CE9794A"/>
    <w:rsid w:val="0D29243C"/>
    <w:rsid w:val="0D2B7F62"/>
    <w:rsid w:val="0D474567"/>
    <w:rsid w:val="0D4D2FC1"/>
    <w:rsid w:val="0DF06AB6"/>
    <w:rsid w:val="0E0362D5"/>
    <w:rsid w:val="0E0D7668"/>
    <w:rsid w:val="0E2D3866"/>
    <w:rsid w:val="0E966A8C"/>
    <w:rsid w:val="0E9C09EC"/>
    <w:rsid w:val="0EE61CD2"/>
    <w:rsid w:val="0EF820C6"/>
    <w:rsid w:val="0F6D24BC"/>
    <w:rsid w:val="0F7D537E"/>
    <w:rsid w:val="0FBC7598"/>
    <w:rsid w:val="10007707"/>
    <w:rsid w:val="10831E63"/>
    <w:rsid w:val="109A0F5B"/>
    <w:rsid w:val="115F03C6"/>
    <w:rsid w:val="11AB711C"/>
    <w:rsid w:val="11E249A1"/>
    <w:rsid w:val="12431559"/>
    <w:rsid w:val="12617F82"/>
    <w:rsid w:val="12B01711"/>
    <w:rsid w:val="12EF1B96"/>
    <w:rsid w:val="12F015A0"/>
    <w:rsid w:val="132A2A6A"/>
    <w:rsid w:val="137D2B9A"/>
    <w:rsid w:val="14477BA7"/>
    <w:rsid w:val="144E2788"/>
    <w:rsid w:val="14CF5677"/>
    <w:rsid w:val="14EB154F"/>
    <w:rsid w:val="1514752E"/>
    <w:rsid w:val="151668F7"/>
    <w:rsid w:val="157E0E4B"/>
    <w:rsid w:val="159D39C7"/>
    <w:rsid w:val="15A46B04"/>
    <w:rsid w:val="15BF3E2F"/>
    <w:rsid w:val="15CB0DBA"/>
    <w:rsid w:val="161B48EC"/>
    <w:rsid w:val="16337E88"/>
    <w:rsid w:val="169263C8"/>
    <w:rsid w:val="16A61788"/>
    <w:rsid w:val="16B74615"/>
    <w:rsid w:val="16BA3E2C"/>
    <w:rsid w:val="16F413C5"/>
    <w:rsid w:val="17666D47"/>
    <w:rsid w:val="1792502D"/>
    <w:rsid w:val="17C26D94"/>
    <w:rsid w:val="18131D1F"/>
    <w:rsid w:val="188E3A9B"/>
    <w:rsid w:val="18BC4109"/>
    <w:rsid w:val="190B6E9A"/>
    <w:rsid w:val="192F5D4A"/>
    <w:rsid w:val="193260E4"/>
    <w:rsid w:val="19835197"/>
    <w:rsid w:val="1A4F2C83"/>
    <w:rsid w:val="1A824F3A"/>
    <w:rsid w:val="1A9133CF"/>
    <w:rsid w:val="1AC564D8"/>
    <w:rsid w:val="1AD2708F"/>
    <w:rsid w:val="1B334486"/>
    <w:rsid w:val="1B4B7A22"/>
    <w:rsid w:val="1B5F5046"/>
    <w:rsid w:val="1B8B7B95"/>
    <w:rsid w:val="1B9509DF"/>
    <w:rsid w:val="1BA002D8"/>
    <w:rsid w:val="1BA57132"/>
    <w:rsid w:val="1BCA3215"/>
    <w:rsid w:val="1BCC6609"/>
    <w:rsid w:val="1BCF41AF"/>
    <w:rsid w:val="1C0025BA"/>
    <w:rsid w:val="1C0A11A4"/>
    <w:rsid w:val="1C0F0A4F"/>
    <w:rsid w:val="1CAC4347"/>
    <w:rsid w:val="1CEC0D90"/>
    <w:rsid w:val="1D1C1092"/>
    <w:rsid w:val="1D605A5A"/>
    <w:rsid w:val="1D854966"/>
    <w:rsid w:val="1D951F57"/>
    <w:rsid w:val="1DB96EC4"/>
    <w:rsid w:val="1DFD1285"/>
    <w:rsid w:val="1E127BE4"/>
    <w:rsid w:val="1EA043BC"/>
    <w:rsid w:val="1EC70509"/>
    <w:rsid w:val="1F4A0271"/>
    <w:rsid w:val="1F78690B"/>
    <w:rsid w:val="1FC7762D"/>
    <w:rsid w:val="1FD9384E"/>
    <w:rsid w:val="202B1BD0"/>
    <w:rsid w:val="205730E8"/>
    <w:rsid w:val="20733730"/>
    <w:rsid w:val="20A83FAF"/>
    <w:rsid w:val="212D5EEC"/>
    <w:rsid w:val="215025DE"/>
    <w:rsid w:val="217F21D3"/>
    <w:rsid w:val="21B7196D"/>
    <w:rsid w:val="21CC717D"/>
    <w:rsid w:val="21D4251F"/>
    <w:rsid w:val="21F4671D"/>
    <w:rsid w:val="2228286B"/>
    <w:rsid w:val="22424AA4"/>
    <w:rsid w:val="22924D39"/>
    <w:rsid w:val="22F62B8A"/>
    <w:rsid w:val="22F97D63"/>
    <w:rsid w:val="23092164"/>
    <w:rsid w:val="230A1F70"/>
    <w:rsid w:val="23254D08"/>
    <w:rsid w:val="23534E2B"/>
    <w:rsid w:val="23C16AD3"/>
    <w:rsid w:val="23ED3D6C"/>
    <w:rsid w:val="240B2444"/>
    <w:rsid w:val="24125580"/>
    <w:rsid w:val="242C02D7"/>
    <w:rsid w:val="24533DC2"/>
    <w:rsid w:val="24773635"/>
    <w:rsid w:val="2532334D"/>
    <w:rsid w:val="26750FF7"/>
    <w:rsid w:val="26D6553E"/>
    <w:rsid w:val="26E31456"/>
    <w:rsid w:val="26E9418F"/>
    <w:rsid w:val="27194423"/>
    <w:rsid w:val="27290FC5"/>
    <w:rsid w:val="281E2746"/>
    <w:rsid w:val="2858772F"/>
    <w:rsid w:val="28A77F49"/>
    <w:rsid w:val="28FC627B"/>
    <w:rsid w:val="28FE41FC"/>
    <w:rsid w:val="29345C52"/>
    <w:rsid w:val="29802F8C"/>
    <w:rsid w:val="2996274E"/>
    <w:rsid w:val="29FF0355"/>
    <w:rsid w:val="2A1D6A2D"/>
    <w:rsid w:val="2A385615"/>
    <w:rsid w:val="2A4648B7"/>
    <w:rsid w:val="2A4D10C0"/>
    <w:rsid w:val="2AA809EC"/>
    <w:rsid w:val="2AC06C42"/>
    <w:rsid w:val="2B005440"/>
    <w:rsid w:val="2B3D467D"/>
    <w:rsid w:val="2B9D39D7"/>
    <w:rsid w:val="2C03574A"/>
    <w:rsid w:val="2C117DB2"/>
    <w:rsid w:val="2C155C0E"/>
    <w:rsid w:val="2C412EA7"/>
    <w:rsid w:val="2C7B3B05"/>
    <w:rsid w:val="2CC277F5"/>
    <w:rsid w:val="2D355E3C"/>
    <w:rsid w:val="2D67525C"/>
    <w:rsid w:val="2D784F24"/>
    <w:rsid w:val="2DAC25A2"/>
    <w:rsid w:val="2DE2515F"/>
    <w:rsid w:val="2DE81100"/>
    <w:rsid w:val="2E5E7AF7"/>
    <w:rsid w:val="2E8702E5"/>
    <w:rsid w:val="2E8E7EF9"/>
    <w:rsid w:val="2EB711FE"/>
    <w:rsid w:val="2ED51684"/>
    <w:rsid w:val="2EE73822"/>
    <w:rsid w:val="2F1877C3"/>
    <w:rsid w:val="2F300FB0"/>
    <w:rsid w:val="2F77755D"/>
    <w:rsid w:val="2F8F3F29"/>
    <w:rsid w:val="2FAD4FD9"/>
    <w:rsid w:val="2FB346FB"/>
    <w:rsid w:val="2FBB2F70"/>
    <w:rsid w:val="2FFA5778"/>
    <w:rsid w:val="30495C84"/>
    <w:rsid w:val="30626EBE"/>
    <w:rsid w:val="30650005"/>
    <w:rsid w:val="309324C8"/>
    <w:rsid w:val="30A734F4"/>
    <w:rsid w:val="30E62AE1"/>
    <w:rsid w:val="310333AD"/>
    <w:rsid w:val="31522189"/>
    <w:rsid w:val="318A49A8"/>
    <w:rsid w:val="31F6028F"/>
    <w:rsid w:val="325E0EFE"/>
    <w:rsid w:val="32990C1B"/>
    <w:rsid w:val="329E6CD8"/>
    <w:rsid w:val="32B36180"/>
    <w:rsid w:val="32C4213C"/>
    <w:rsid w:val="33440753"/>
    <w:rsid w:val="33773E42"/>
    <w:rsid w:val="33925D96"/>
    <w:rsid w:val="33A31D51"/>
    <w:rsid w:val="349B6ECC"/>
    <w:rsid w:val="34A9783B"/>
    <w:rsid w:val="34E14EA2"/>
    <w:rsid w:val="34E346A0"/>
    <w:rsid w:val="35643762"/>
    <w:rsid w:val="359B1151"/>
    <w:rsid w:val="35AD49A2"/>
    <w:rsid w:val="35E548A3"/>
    <w:rsid w:val="36172BC3"/>
    <w:rsid w:val="36C24BE4"/>
    <w:rsid w:val="36CC7C95"/>
    <w:rsid w:val="36CF07E3"/>
    <w:rsid w:val="36EB650A"/>
    <w:rsid w:val="370074BA"/>
    <w:rsid w:val="37307DA0"/>
    <w:rsid w:val="378133A9"/>
    <w:rsid w:val="38037262"/>
    <w:rsid w:val="383A233E"/>
    <w:rsid w:val="38797DAF"/>
    <w:rsid w:val="38A26A7B"/>
    <w:rsid w:val="38A327F3"/>
    <w:rsid w:val="38A87E0A"/>
    <w:rsid w:val="38AC5B4C"/>
    <w:rsid w:val="38E54BBA"/>
    <w:rsid w:val="39101F1B"/>
    <w:rsid w:val="392D7EB3"/>
    <w:rsid w:val="39720FC7"/>
    <w:rsid w:val="39B60304"/>
    <w:rsid w:val="39CD52E9"/>
    <w:rsid w:val="39DD3AE3"/>
    <w:rsid w:val="3A416D14"/>
    <w:rsid w:val="3A541FF7"/>
    <w:rsid w:val="3A64388F"/>
    <w:rsid w:val="3A685AA2"/>
    <w:rsid w:val="3AB46F3A"/>
    <w:rsid w:val="3B0B043D"/>
    <w:rsid w:val="3B806E1C"/>
    <w:rsid w:val="3B8B7C9A"/>
    <w:rsid w:val="3B9B5A04"/>
    <w:rsid w:val="3BC82C9D"/>
    <w:rsid w:val="3BDF2457"/>
    <w:rsid w:val="3BF024EB"/>
    <w:rsid w:val="3C1557B6"/>
    <w:rsid w:val="3C7C41CD"/>
    <w:rsid w:val="3C805325"/>
    <w:rsid w:val="3C8E39AA"/>
    <w:rsid w:val="3CA53635"/>
    <w:rsid w:val="3D1B32A0"/>
    <w:rsid w:val="3D23372C"/>
    <w:rsid w:val="3D42082D"/>
    <w:rsid w:val="3D8C1AA8"/>
    <w:rsid w:val="3D9646D4"/>
    <w:rsid w:val="3DDF66B0"/>
    <w:rsid w:val="3DF633C5"/>
    <w:rsid w:val="3DF80C94"/>
    <w:rsid w:val="3E043D34"/>
    <w:rsid w:val="3E064F5A"/>
    <w:rsid w:val="3E161B6B"/>
    <w:rsid w:val="3E7F5998"/>
    <w:rsid w:val="3E886713"/>
    <w:rsid w:val="3E8D1F7B"/>
    <w:rsid w:val="3ED65B18"/>
    <w:rsid w:val="3F0056DB"/>
    <w:rsid w:val="3F1A3023"/>
    <w:rsid w:val="3F243A9D"/>
    <w:rsid w:val="401D2E8B"/>
    <w:rsid w:val="40350295"/>
    <w:rsid w:val="40664832"/>
    <w:rsid w:val="406E1D8D"/>
    <w:rsid w:val="409C64A6"/>
    <w:rsid w:val="41984B6D"/>
    <w:rsid w:val="41A90E7A"/>
    <w:rsid w:val="41B94E35"/>
    <w:rsid w:val="41EE2D31"/>
    <w:rsid w:val="42053C57"/>
    <w:rsid w:val="421D53C4"/>
    <w:rsid w:val="42214BD9"/>
    <w:rsid w:val="42324DFA"/>
    <w:rsid w:val="42FA74B4"/>
    <w:rsid w:val="43086074"/>
    <w:rsid w:val="431353F3"/>
    <w:rsid w:val="43455446"/>
    <w:rsid w:val="43692E36"/>
    <w:rsid w:val="4379487C"/>
    <w:rsid w:val="441A7E0D"/>
    <w:rsid w:val="44307631"/>
    <w:rsid w:val="44472BCC"/>
    <w:rsid w:val="44872FC9"/>
    <w:rsid w:val="44C22253"/>
    <w:rsid w:val="44DA072F"/>
    <w:rsid w:val="45464C32"/>
    <w:rsid w:val="454D0F8E"/>
    <w:rsid w:val="457E43CC"/>
    <w:rsid w:val="4585575A"/>
    <w:rsid w:val="45A932D5"/>
    <w:rsid w:val="45FC0A54"/>
    <w:rsid w:val="461D469A"/>
    <w:rsid w:val="4649335D"/>
    <w:rsid w:val="466976E6"/>
    <w:rsid w:val="46EA0CE7"/>
    <w:rsid w:val="470D4256"/>
    <w:rsid w:val="472208AE"/>
    <w:rsid w:val="47704C41"/>
    <w:rsid w:val="47A565CD"/>
    <w:rsid w:val="47B925F3"/>
    <w:rsid w:val="47CA1B4A"/>
    <w:rsid w:val="48784395"/>
    <w:rsid w:val="48910AEC"/>
    <w:rsid w:val="48B3170D"/>
    <w:rsid w:val="48B41562"/>
    <w:rsid w:val="493C7DE9"/>
    <w:rsid w:val="497004D0"/>
    <w:rsid w:val="49E50D39"/>
    <w:rsid w:val="4A1E13B4"/>
    <w:rsid w:val="4A2C49B0"/>
    <w:rsid w:val="4A621B5A"/>
    <w:rsid w:val="4A7D1B0F"/>
    <w:rsid w:val="4A802994"/>
    <w:rsid w:val="4AAC50D1"/>
    <w:rsid w:val="4AE82438"/>
    <w:rsid w:val="4B133808"/>
    <w:rsid w:val="4B816722"/>
    <w:rsid w:val="4BE27F8A"/>
    <w:rsid w:val="4C433C79"/>
    <w:rsid w:val="4C5A2B74"/>
    <w:rsid w:val="4C7B3413"/>
    <w:rsid w:val="4C8A18A8"/>
    <w:rsid w:val="4CFA4C80"/>
    <w:rsid w:val="4D0227B8"/>
    <w:rsid w:val="4D2D20D9"/>
    <w:rsid w:val="4D4B1038"/>
    <w:rsid w:val="4D6640C3"/>
    <w:rsid w:val="4DA074F7"/>
    <w:rsid w:val="4DA33F07"/>
    <w:rsid w:val="4DDE52C0"/>
    <w:rsid w:val="4DFB00F6"/>
    <w:rsid w:val="4E0B6A19"/>
    <w:rsid w:val="4EF92D15"/>
    <w:rsid w:val="4EFD6AA5"/>
    <w:rsid w:val="4EFE032C"/>
    <w:rsid w:val="4F1B205A"/>
    <w:rsid w:val="4F1D6A04"/>
    <w:rsid w:val="4F277882"/>
    <w:rsid w:val="501C4F0D"/>
    <w:rsid w:val="505B3C87"/>
    <w:rsid w:val="50811214"/>
    <w:rsid w:val="508605D9"/>
    <w:rsid w:val="50A1397F"/>
    <w:rsid w:val="50D37CC2"/>
    <w:rsid w:val="5144471C"/>
    <w:rsid w:val="51C75DFE"/>
    <w:rsid w:val="520C2575"/>
    <w:rsid w:val="52496610"/>
    <w:rsid w:val="52741FCB"/>
    <w:rsid w:val="52A5743C"/>
    <w:rsid w:val="52D06B10"/>
    <w:rsid w:val="5346672E"/>
    <w:rsid w:val="53476745"/>
    <w:rsid w:val="53536515"/>
    <w:rsid w:val="536B21BA"/>
    <w:rsid w:val="5382152B"/>
    <w:rsid w:val="53933738"/>
    <w:rsid w:val="53A862CC"/>
    <w:rsid w:val="53A96932"/>
    <w:rsid w:val="542A0FDA"/>
    <w:rsid w:val="544D7D8B"/>
    <w:rsid w:val="54604111"/>
    <w:rsid w:val="549E17FD"/>
    <w:rsid w:val="54E877FB"/>
    <w:rsid w:val="54ED53D0"/>
    <w:rsid w:val="54F93A6F"/>
    <w:rsid w:val="55091CCC"/>
    <w:rsid w:val="55FF6E63"/>
    <w:rsid w:val="56307253"/>
    <w:rsid w:val="56453199"/>
    <w:rsid w:val="564B4B24"/>
    <w:rsid w:val="568832FC"/>
    <w:rsid w:val="5797379E"/>
    <w:rsid w:val="582F6DAB"/>
    <w:rsid w:val="586C4558"/>
    <w:rsid w:val="58AD45AF"/>
    <w:rsid w:val="58D4718C"/>
    <w:rsid w:val="58E14F46"/>
    <w:rsid w:val="590F1AB3"/>
    <w:rsid w:val="591E3AA4"/>
    <w:rsid w:val="59346858"/>
    <w:rsid w:val="59374B66"/>
    <w:rsid w:val="59581771"/>
    <w:rsid w:val="59A82CA5"/>
    <w:rsid w:val="59CB5788"/>
    <w:rsid w:val="5A1804F3"/>
    <w:rsid w:val="5AD536B4"/>
    <w:rsid w:val="5AEA4CCC"/>
    <w:rsid w:val="5B031B11"/>
    <w:rsid w:val="5B6756A7"/>
    <w:rsid w:val="5B96574B"/>
    <w:rsid w:val="5C076A71"/>
    <w:rsid w:val="5C1E200D"/>
    <w:rsid w:val="5C5A652B"/>
    <w:rsid w:val="5D064006"/>
    <w:rsid w:val="5D320FC0"/>
    <w:rsid w:val="5D797461"/>
    <w:rsid w:val="5DE138D8"/>
    <w:rsid w:val="5DEA03F9"/>
    <w:rsid w:val="5E1921ED"/>
    <w:rsid w:val="5EDB106D"/>
    <w:rsid w:val="5EE035AA"/>
    <w:rsid w:val="5EFD23AE"/>
    <w:rsid w:val="5F7A6829"/>
    <w:rsid w:val="5F7D5E8E"/>
    <w:rsid w:val="5F7F522A"/>
    <w:rsid w:val="601337BB"/>
    <w:rsid w:val="606A165C"/>
    <w:rsid w:val="60911000"/>
    <w:rsid w:val="60A07495"/>
    <w:rsid w:val="60F109AA"/>
    <w:rsid w:val="60FB291D"/>
    <w:rsid w:val="610C4B2A"/>
    <w:rsid w:val="61730705"/>
    <w:rsid w:val="617C1CB0"/>
    <w:rsid w:val="621974FF"/>
    <w:rsid w:val="62281F6A"/>
    <w:rsid w:val="622C715E"/>
    <w:rsid w:val="62830E1C"/>
    <w:rsid w:val="62A87E16"/>
    <w:rsid w:val="62B40FD5"/>
    <w:rsid w:val="62CA561A"/>
    <w:rsid w:val="62FE1E71"/>
    <w:rsid w:val="6313315F"/>
    <w:rsid w:val="632F68AE"/>
    <w:rsid w:val="6347009B"/>
    <w:rsid w:val="63531AF3"/>
    <w:rsid w:val="63A23524"/>
    <w:rsid w:val="63CD6C1F"/>
    <w:rsid w:val="643A2D32"/>
    <w:rsid w:val="64A56430"/>
    <w:rsid w:val="65055217"/>
    <w:rsid w:val="657333CA"/>
    <w:rsid w:val="65B115D4"/>
    <w:rsid w:val="65BB2793"/>
    <w:rsid w:val="65FF1B98"/>
    <w:rsid w:val="662B5A52"/>
    <w:rsid w:val="664F5C5B"/>
    <w:rsid w:val="66613222"/>
    <w:rsid w:val="667027CF"/>
    <w:rsid w:val="6688694C"/>
    <w:rsid w:val="669929BC"/>
    <w:rsid w:val="66BB0B84"/>
    <w:rsid w:val="670C13E0"/>
    <w:rsid w:val="67112E9A"/>
    <w:rsid w:val="67A410D5"/>
    <w:rsid w:val="67C9169A"/>
    <w:rsid w:val="68077DF9"/>
    <w:rsid w:val="68245589"/>
    <w:rsid w:val="68460921"/>
    <w:rsid w:val="68777DD2"/>
    <w:rsid w:val="68804739"/>
    <w:rsid w:val="688445A7"/>
    <w:rsid w:val="688B27D8"/>
    <w:rsid w:val="69132EFA"/>
    <w:rsid w:val="69201173"/>
    <w:rsid w:val="69205616"/>
    <w:rsid w:val="69456428"/>
    <w:rsid w:val="69983CE0"/>
    <w:rsid w:val="69C77840"/>
    <w:rsid w:val="69F525FF"/>
    <w:rsid w:val="6A1C1694"/>
    <w:rsid w:val="6A260A0B"/>
    <w:rsid w:val="6A751DB0"/>
    <w:rsid w:val="6A9242F2"/>
    <w:rsid w:val="6AB75B07"/>
    <w:rsid w:val="6AB95533"/>
    <w:rsid w:val="6B037E0E"/>
    <w:rsid w:val="6B056872"/>
    <w:rsid w:val="6BDE41BB"/>
    <w:rsid w:val="6C5462A8"/>
    <w:rsid w:val="6C917FD7"/>
    <w:rsid w:val="6D865F2E"/>
    <w:rsid w:val="6D8B36BB"/>
    <w:rsid w:val="6DEC5AC7"/>
    <w:rsid w:val="6E1F5E9D"/>
    <w:rsid w:val="6E3A2CD6"/>
    <w:rsid w:val="6EC47D29"/>
    <w:rsid w:val="6F1A6664"/>
    <w:rsid w:val="6FA32AFD"/>
    <w:rsid w:val="6FC14F88"/>
    <w:rsid w:val="70050A56"/>
    <w:rsid w:val="70741DD0"/>
    <w:rsid w:val="7152432C"/>
    <w:rsid w:val="716562BC"/>
    <w:rsid w:val="71BB7860"/>
    <w:rsid w:val="72225F5B"/>
    <w:rsid w:val="72430E17"/>
    <w:rsid w:val="72440385"/>
    <w:rsid w:val="728F1117"/>
    <w:rsid w:val="732B7092"/>
    <w:rsid w:val="73412411"/>
    <w:rsid w:val="73761484"/>
    <w:rsid w:val="73903399"/>
    <w:rsid w:val="74281823"/>
    <w:rsid w:val="743F3C99"/>
    <w:rsid w:val="74835482"/>
    <w:rsid w:val="74877DC7"/>
    <w:rsid w:val="74B65081"/>
    <w:rsid w:val="755802CB"/>
    <w:rsid w:val="75660855"/>
    <w:rsid w:val="75890D8F"/>
    <w:rsid w:val="758D7B90"/>
    <w:rsid w:val="75B043EA"/>
    <w:rsid w:val="761C0A5E"/>
    <w:rsid w:val="76D90F68"/>
    <w:rsid w:val="7706409E"/>
    <w:rsid w:val="777D1E86"/>
    <w:rsid w:val="77901BB9"/>
    <w:rsid w:val="779276DF"/>
    <w:rsid w:val="77A776A1"/>
    <w:rsid w:val="77C1540B"/>
    <w:rsid w:val="783E7320"/>
    <w:rsid w:val="78646D02"/>
    <w:rsid w:val="78CB19C0"/>
    <w:rsid w:val="78F35EFE"/>
    <w:rsid w:val="78FF5669"/>
    <w:rsid w:val="7918780F"/>
    <w:rsid w:val="79206F6D"/>
    <w:rsid w:val="793275BA"/>
    <w:rsid w:val="79584959"/>
    <w:rsid w:val="79A724F1"/>
    <w:rsid w:val="79B56B48"/>
    <w:rsid w:val="7A4B7878"/>
    <w:rsid w:val="7A6D100D"/>
    <w:rsid w:val="7AC834B9"/>
    <w:rsid w:val="7AD16771"/>
    <w:rsid w:val="7B3960C4"/>
    <w:rsid w:val="7BC736D0"/>
    <w:rsid w:val="7C474F5C"/>
    <w:rsid w:val="7C5F16F8"/>
    <w:rsid w:val="7C9D3E10"/>
    <w:rsid w:val="7CAF2E48"/>
    <w:rsid w:val="7CB122FF"/>
    <w:rsid w:val="7CEB732B"/>
    <w:rsid w:val="7CF20C20"/>
    <w:rsid w:val="7CFC55FB"/>
    <w:rsid w:val="7D717D97"/>
    <w:rsid w:val="7D796C4C"/>
    <w:rsid w:val="7D847ACA"/>
    <w:rsid w:val="7DBA67DE"/>
    <w:rsid w:val="7DEE3421"/>
    <w:rsid w:val="7DF53ACA"/>
    <w:rsid w:val="7E53398F"/>
    <w:rsid w:val="7EC565EC"/>
    <w:rsid w:val="7F0E4C61"/>
    <w:rsid w:val="7F1B620C"/>
    <w:rsid w:val="7F7F4C0B"/>
    <w:rsid w:val="7F89761A"/>
    <w:rsid w:val="7FE9206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B8B4B4"/>
  <w15:docId w15:val="{728AE195-D736-4100-8DB7-9F9EC708D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qFormat="1"/>
    <w:lsdException w:name="caption" w:semiHidden="1" w:unhideWhenUsed="1" w:qFormat="1"/>
    <w:lsdException w:name="envelope return" w:qFormat="1"/>
    <w:lsdException w:name="Title" w:qFormat="1"/>
    <w:lsdException w:name="Default Paragraph Font" w:semiHidden="1" w:uiPriority="1" w:unhideWhenUsed="1" w:qFormat="1"/>
    <w:lsdException w:name="Body Text" w:unhideWhenUsed="1" w:qFormat="1"/>
    <w:lsdException w:name="Body Text Indent" w:uiPriority="99" w:qFormat="1"/>
    <w:lsdException w:name="Subtitle" w:qFormat="1"/>
    <w:lsdException w:name="Body Text First Indent 2" w:unhideWhenUsed="1"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Flietext"/>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0"/>
    <w:qFormat/>
    <w:pPr>
      <w:keepNext/>
      <w:keepLines/>
      <w:spacing w:after="120" w:line="500" w:lineRule="exact"/>
      <w:outlineLvl w:val="2"/>
    </w:pPr>
    <w:rPr>
      <w:rFonts w:ascii="宋体" w:hAnsi="宋体"/>
      <w:b/>
      <w:bCs/>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Flietext">
    <w:name w:val="Fließtext"/>
    <w:basedOn w:val="a"/>
    <w:qFormat/>
    <w:pPr>
      <w:overflowPunct w:val="0"/>
      <w:autoSpaceDE w:val="0"/>
      <w:autoSpaceDN w:val="0"/>
      <w:adjustRightInd w:val="0"/>
      <w:textAlignment w:val="baseline"/>
    </w:pPr>
    <w:rPr>
      <w:kern w:val="28"/>
      <w:szCs w:val="20"/>
    </w:rPr>
  </w:style>
  <w:style w:type="paragraph" w:styleId="a0">
    <w:name w:val="Normal Indent"/>
    <w:basedOn w:val="a"/>
    <w:qFormat/>
    <w:pPr>
      <w:ind w:firstLine="420"/>
    </w:pPr>
  </w:style>
  <w:style w:type="paragraph" w:styleId="a4">
    <w:name w:val="annotation text"/>
    <w:basedOn w:val="a"/>
    <w:autoRedefine/>
    <w:qFormat/>
    <w:pPr>
      <w:jc w:val="left"/>
    </w:pPr>
  </w:style>
  <w:style w:type="paragraph" w:styleId="a5">
    <w:name w:val="Body Text"/>
    <w:basedOn w:val="a"/>
    <w:next w:val="a"/>
    <w:autoRedefine/>
    <w:unhideWhenUsed/>
    <w:qFormat/>
    <w:pPr>
      <w:spacing w:after="120"/>
    </w:pPr>
    <w:rPr>
      <w:rFonts w:ascii="Calibri" w:hAnsi="Calibri" w:cs="Times New Roman"/>
      <w:b/>
      <w:color w:val="FF0000"/>
      <w:szCs w:val="22"/>
    </w:rPr>
  </w:style>
  <w:style w:type="paragraph" w:styleId="a6">
    <w:name w:val="Body Text Indent"/>
    <w:basedOn w:val="a"/>
    <w:next w:val="a7"/>
    <w:uiPriority w:val="99"/>
    <w:qFormat/>
    <w:pPr>
      <w:adjustRightInd w:val="0"/>
      <w:snapToGrid w:val="0"/>
      <w:spacing w:line="460" w:lineRule="exact"/>
      <w:ind w:firstLineChars="200" w:firstLine="560"/>
    </w:pPr>
    <w:rPr>
      <w:rFonts w:ascii="仿宋_GB2312" w:eastAsia="仿宋_GB2312" w:hAnsi="Tahoma"/>
      <w:sz w:val="28"/>
    </w:rPr>
  </w:style>
  <w:style w:type="paragraph" w:styleId="a7">
    <w:name w:val="envelope return"/>
    <w:basedOn w:val="a"/>
    <w:qFormat/>
    <w:pPr>
      <w:tabs>
        <w:tab w:val="left" w:pos="1630"/>
      </w:tabs>
      <w:snapToGrid w:val="0"/>
      <w:jc w:val="left"/>
    </w:pPr>
    <w:rPr>
      <w:rFonts w:ascii="Arial" w:eastAsia="DFKai-SB" w:hAnsi="Arial" w:cs="Arial"/>
      <w:sz w:val="28"/>
      <w:lang w:eastAsia="zh-TW"/>
    </w:rPr>
  </w:style>
  <w:style w:type="paragraph" w:styleId="a8">
    <w:name w:val="Plain Text"/>
    <w:basedOn w:val="a"/>
    <w:autoRedefine/>
    <w:unhideWhenUsed/>
    <w:qFormat/>
    <w:rPr>
      <w:rFonts w:ascii="宋体" w:hAnsi="Courier New" w:cs="Courier New"/>
      <w:szCs w:val="21"/>
    </w:rPr>
  </w:style>
  <w:style w:type="paragraph" w:styleId="a9">
    <w:name w:val="footer"/>
    <w:basedOn w:val="a"/>
    <w:link w:val="aa"/>
    <w:autoRedefine/>
    <w:qFormat/>
    <w:pPr>
      <w:tabs>
        <w:tab w:val="center" w:pos="4153"/>
        <w:tab w:val="right" w:pos="8306"/>
      </w:tabs>
      <w:snapToGrid w:val="0"/>
      <w:jc w:val="left"/>
    </w:pPr>
    <w:rPr>
      <w:sz w:val="18"/>
      <w:szCs w:val="18"/>
    </w:rPr>
  </w:style>
  <w:style w:type="paragraph" w:styleId="ab">
    <w:name w:val="header"/>
    <w:basedOn w:val="a"/>
    <w:link w:val="ac"/>
    <w:autoRedefine/>
    <w:qFormat/>
    <w:pPr>
      <w:pBdr>
        <w:bottom w:val="single" w:sz="6" w:space="1" w:color="auto"/>
      </w:pBdr>
      <w:tabs>
        <w:tab w:val="center" w:pos="4153"/>
        <w:tab w:val="right" w:pos="8306"/>
      </w:tabs>
      <w:snapToGrid w:val="0"/>
      <w:jc w:val="center"/>
    </w:pPr>
    <w:rPr>
      <w:sz w:val="18"/>
      <w:szCs w:val="18"/>
    </w:rPr>
  </w:style>
  <w:style w:type="paragraph" w:styleId="ad">
    <w:name w:val="Normal (Web)"/>
    <w:basedOn w:val="a"/>
    <w:autoRedefine/>
    <w:qFormat/>
    <w:pPr>
      <w:spacing w:beforeAutospacing="1" w:afterAutospacing="1"/>
      <w:jc w:val="left"/>
    </w:pPr>
    <w:rPr>
      <w:rFonts w:cs="Times New Roman"/>
      <w:kern w:val="0"/>
      <w:sz w:val="24"/>
    </w:rPr>
  </w:style>
  <w:style w:type="paragraph" w:styleId="20">
    <w:name w:val="Body Text First Indent 2"/>
    <w:basedOn w:val="a6"/>
    <w:unhideWhenUsed/>
    <w:qFormat/>
    <w:pPr>
      <w:adjustRightInd/>
      <w:snapToGrid/>
      <w:spacing w:after="120" w:line="360" w:lineRule="auto"/>
      <w:ind w:leftChars="200" w:left="420" w:firstLine="420"/>
    </w:pPr>
    <w:rPr>
      <w:rFonts w:ascii="Times New Roman" w:eastAsia="宋体" w:hAnsi="Times New Roman"/>
      <w:sz w:val="24"/>
      <w:szCs w:val="22"/>
    </w:rPr>
  </w:style>
  <w:style w:type="table" w:styleId="ae">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1"/>
    <w:qFormat/>
    <w:rPr>
      <w:b/>
    </w:rPr>
  </w:style>
  <w:style w:type="paragraph" w:customStyle="1" w:styleId="Default">
    <w:name w:val="Default"/>
    <w:basedOn w:val="a"/>
    <w:semiHidden/>
    <w:qFormat/>
    <w:pPr>
      <w:autoSpaceDE w:val="0"/>
      <w:autoSpaceDN w:val="0"/>
      <w:adjustRightInd w:val="0"/>
      <w:jc w:val="left"/>
    </w:pPr>
    <w:rPr>
      <w:rFonts w:ascii="宋体" w:hAnsi="Calibri" w:cs="宋体"/>
      <w:color w:val="000000"/>
      <w:kern w:val="0"/>
      <w:sz w:val="24"/>
    </w:rPr>
  </w:style>
  <w:style w:type="character" w:customStyle="1" w:styleId="ac">
    <w:name w:val="页眉 字符"/>
    <w:basedOn w:val="a1"/>
    <w:link w:val="ab"/>
    <w:autoRedefine/>
    <w:qFormat/>
    <w:rPr>
      <w:rFonts w:asciiTheme="minorHAnsi" w:eastAsiaTheme="minorEastAsia" w:hAnsiTheme="minorHAnsi" w:cstheme="minorBidi"/>
      <w:kern w:val="2"/>
      <w:sz w:val="18"/>
      <w:szCs w:val="18"/>
    </w:rPr>
  </w:style>
  <w:style w:type="character" w:customStyle="1" w:styleId="aa">
    <w:name w:val="页脚 字符"/>
    <w:basedOn w:val="a1"/>
    <w:link w:val="a9"/>
    <w:autoRedefine/>
    <w:qFormat/>
    <w:rPr>
      <w:rFonts w:asciiTheme="minorHAnsi" w:eastAsiaTheme="minorEastAsia" w:hAnsiTheme="minorHAnsi" w:cstheme="minorBidi"/>
      <w:kern w:val="2"/>
      <w:sz w:val="18"/>
      <w:szCs w:val="18"/>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
    <w:name w:val="页脚1"/>
    <w:basedOn w:val="a"/>
    <w:autoRedefine/>
    <w:uiPriority w:val="99"/>
    <w:unhideWhenUsed/>
    <w:qFormat/>
    <w:pPr>
      <w:tabs>
        <w:tab w:val="center" w:pos="4153"/>
        <w:tab w:val="right" w:pos="8306"/>
      </w:tabs>
      <w:jc w:val="left"/>
    </w:pPr>
    <w:rPr>
      <w:sz w:val="18"/>
      <w:szCs w:val="18"/>
    </w:rPr>
  </w:style>
  <w:style w:type="paragraph" w:customStyle="1" w:styleId="af0">
    <w:name w:val="普通正文"/>
    <w:basedOn w:val="a"/>
    <w:autoRedefine/>
    <w:qFormat/>
    <w:pPr>
      <w:adjustRightInd w:val="0"/>
      <w:spacing w:before="120" w:after="120" w:line="360" w:lineRule="auto"/>
      <w:ind w:firstLine="480"/>
      <w:jc w:val="left"/>
    </w:pPr>
    <w:rPr>
      <w:rFonts w:ascii="Arial" w:eastAsia="等线" w:hAnsi="Arial" w:cs="Arial"/>
      <w:sz w:val="24"/>
    </w:rPr>
  </w:style>
  <w:style w:type="paragraph" w:customStyle="1" w:styleId="21">
    <w:name w:val="正文首行缩进 21"/>
    <w:basedOn w:val="10"/>
    <w:qFormat/>
    <w:pPr>
      <w:ind w:firstLine="420"/>
    </w:pPr>
  </w:style>
  <w:style w:type="paragraph" w:customStyle="1" w:styleId="10">
    <w:name w:val="正文文本缩进1"/>
    <w:basedOn w:val="a"/>
    <w:qFormat/>
    <w:pPr>
      <w:spacing w:after="120"/>
      <w:ind w:left="420"/>
    </w:pPr>
  </w:style>
  <w:style w:type="character" w:customStyle="1" w:styleId="font31">
    <w:name w:val="font31"/>
    <w:basedOn w:val="a1"/>
    <w:qFormat/>
    <w:rPr>
      <w:rFonts w:ascii="Wingdings 2" w:eastAsia="Wingdings 2" w:hAnsi="Wingdings 2" w:cs="Wingdings 2" w:hint="default"/>
      <w:color w:val="000000"/>
      <w:sz w:val="20"/>
      <w:szCs w:val="20"/>
      <w:u w:val="none"/>
    </w:rPr>
  </w:style>
  <w:style w:type="character" w:customStyle="1" w:styleId="font21">
    <w:name w:val="font21"/>
    <w:basedOn w:val="a1"/>
    <w:qFormat/>
    <w:rPr>
      <w:rFonts w:ascii="新宋体" w:eastAsia="新宋体" w:hAnsi="新宋体" w:cs="新宋体" w:hint="eastAsia"/>
      <w:color w:val="000000"/>
      <w:sz w:val="20"/>
      <w:szCs w:val="20"/>
      <w:u w:val="none"/>
    </w:rPr>
  </w:style>
  <w:style w:type="paragraph" w:customStyle="1" w:styleId="NewNewNewNewNewNewNewNewNewNewNewNewNewNewNewNewNewNewNewNewNewNewNewNewNewNewNewNew">
    <w:name w:val="正文 New New New New New New New New New New New New New New New New New New New New New New New New New New New New"/>
    <w:qFormat/>
    <w:pPr>
      <w:widowControl w:val="0"/>
      <w:jc w:val="both"/>
    </w:pPr>
    <w:rPr>
      <w:kern w:val="2"/>
      <w:sz w:val="21"/>
    </w:rPr>
  </w:style>
  <w:style w:type="table" w:customStyle="1" w:styleId="11">
    <w:name w:val="网格型1"/>
    <w:basedOn w:val="a2"/>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99"/>
    <w:unhideWhenUsed/>
    <w:qFormat/>
    <w:pPr>
      <w:ind w:firstLineChars="200" w:firstLine="420"/>
    </w:pPr>
  </w:style>
  <w:style w:type="paragraph" w:customStyle="1" w:styleId="22">
    <w:name w:val="正文_2"/>
    <w:qFormat/>
    <w:pPr>
      <w:widowControl w:val="0"/>
      <w:jc w:val="both"/>
    </w:pPr>
    <w:rPr>
      <w:rFonts w:ascii="Calibri" w:hAnsi="Calibri"/>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60</Pages>
  <Words>15994</Words>
  <Characters>17594</Characters>
  <Application>Microsoft Office Word</Application>
  <DocSecurity>0</DocSecurity>
  <Lines>799</Lines>
  <Paragraphs>861</Paragraphs>
  <ScaleCrop>false</ScaleCrop>
  <Company>Kingsoft</Company>
  <LinksUpToDate>false</LinksUpToDate>
  <CharactersWithSpaces>32727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59</cp:revision>
  <cp:lastPrinted>2025-12-07T06:25:00Z</cp:lastPrinted>
  <dcterms:created xsi:type="dcterms:W3CDTF">2025-11-25T05:27:00Z</dcterms:created>
  <dcterms:modified xsi:type="dcterms:W3CDTF">2025-12-08T04:15:00Z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10134F97F5A24084BBDB2F60537B49B7_13</vt:lpwstr>
  </property>
  <property fmtid="{D5CDD505-2E9C-101B-9397-08002B2CF9AE}" pid="4" name="KSOTemplateDocerSaveRecord">
    <vt:lpwstr>eyJoZGlkIjoiNTE1YWI0MjQzY2U3MDI5MjljODZkNDdiYzk0ZjNjYzEiLCJ1c2VySWQiOiI3MDQwMzc0NjYifQ==</vt:lpwstr>
  </property>
</Properties>
</file>